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8924E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8924EE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4A42CF4" w14:textId="0745C9D4" w:rsidR="00442EE7" w:rsidRPr="00442EE7" w:rsidRDefault="0092630E" w:rsidP="00442EE7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42E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CF35A2" w:rsidRPr="00CF35A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separation of children from animal faeces</w:t>
            </w:r>
            <w:r w:rsidR="00CF35A2" w:rsidRPr="00442E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  <w:p w14:paraId="46480D69" w14:textId="18122399" w:rsidR="0092630E" w:rsidRPr="00442EE7" w:rsidRDefault="00442EE7" w:rsidP="00442EE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2E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mothers of children 6 – 24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8924EE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5379174F" w:rsidR="0092630E" w:rsidRPr="00442EE7" w:rsidRDefault="0033433A" w:rsidP="008924E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Mothers of children 6 – 24 months </w:t>
            </w:r>
            <w:r w:rsidR="00654177">
              <w:rPr>
                <w:rFonts w:ascii="Arial" w:hAnsi="Arial" w:cs="Arial"/>
                <w:sz w:val="20"/>
                <w:szCs w:val="20"/>
                <w:lang w:val="en-GB"/>
              </w:rPr>
              <w:t xml:space="preserve">clear </w:t>
            </w:r>
            <w:r w:rsidR="00654177" w:rsidRPr="00166BB2">
              <w:rPr>
                <w:rFonts w:ascii="Arial" w:hAnsi="Arial" w:cs="Arial"/>
                <w:sz w:val="20"/>
                <w:szCs w:val="20"/>
                <w:lang w:val="en-GB"/>
              </w:rPr>
              <w:t>faeces</w:t>
            </w:r>
            <w:r w:rsidR="00654177">
              <w:rPr>
                <w:rFonts w:ascii="Arial" w:hAnsi="Arial" w:cs="Arial"/>
                <w:sz w:val="20"/>
                <w:szCs w:val="20"/>
                <w:lang w:val="en-GB"/>
              </w:rPr>
              <w:t xml:space="preserve"> from the area in which</w:t>
            </w:r>
            <w:r w:rsidR="00654177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4177"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="00654177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child plays</w:t>
            </w:r>
            <w:r w:rsidR="00654177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654177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54177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8924EE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bookmarkStart w:id="0" w:name="_GoBack"/>
            <w:bookmarkEnd w:id="0"/>
            <w:r w:rsidR="008924EE">
              <w:rPr>
                <w:rFonts w:ascii="Arial" w:hAnsi="Arial" w:cs="Arial"/>
                <w:sz w:val="20"/>
                <w:szCs w:val="20"/>
                <w:lang w:val="en-GB"/>
              </w:rPr>
              <w:t>time the child </w:t>
            </w:r>
            <w:r w:rsidR="00654177">
              <w:rPr>
                <w:rFonts w:ascii="Arial" w:hAnsi="Arial" w:cs="Arial"/>
                <w:sz w:val="20"/>
                <w:szCs w:val="20"/>
                <w:lang w:val="en-GB"/>
              </w:rPr>
              <w:t>is left to play there.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4F9494D" w:rsidR="0092630E" w:rsidRPr="0092630E" w:rsidRDefault="00C107BF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52C9BB0F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442EE7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5617B9F0" w:rsidR="0092630E" w:rsidRPr="00442EE7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442EE7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442EE7"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mothers do to keep children healthy. </w:t>
            </w:r>
            <w:r w:rsidR="006277F8" w:rsidRPr="00442EE7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107BF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 w:rsidRPr="00442EE7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107BF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442EE7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05D10B84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380E43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442EE7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23D577C0" w:rsidR="0092630E" w:rsidRPr="000B5CFE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0B5CFE">
        <w:rPr>
          <w:rFonts w:ascii="Arial" w:hAnsi="Arial" w:cs="Arial"/>
          <w:b/>
          <w:sz w:val="20"/>
          <w:szCs w:val="20"/>
        </w:rPr>
        <w:t>1.</w:t>
      </w:r>
      <w:r w:rsidRPr="000B5CFE">
        <w:rPr>
          <w:rFonts w:ascii="Arial" w:hAnsi="Arial" w:cs="Arial"/>
          <w:b/>
          <w:sz w:val="20"/>
          <w:szCs w:val="20"/>
        </w:rPr>
        <w:tab/>
      </w:r>
      <w:r w:rsidR="00442EE7" w:rsidRPr="000B5CFE">
        <w:rPr>
          <w:rFonts w:ascii="Arial" w:hAnsi="Arial" w:cs="Arial"/>
          <w:b/>
          <w:sz w:val="20"/>
          <w:szCs w:val="20"/>
        </w:rPr>
        <w:t xml:space="preserve">How old is your youngest child? </w:t>
      </w:r>
    </w:p>
    <w:p w14:paraId="3080EBE4" w14:textId="38B6D94D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380E43">
        <w:rPr>
          <w:rFonts w:ascii="Arial" w:eastAsia="Times New Roman" w:hAnsi="Arial" w:cs="Arial"/>
          <w:sz w:val="20"/>
          <w:szCs w:val="20"/>
        </w:rPr>
        <w:t>6-24 months</w:t>
      </w:r>
      <w:r w:rsidR="003A4E2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46DA3AE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380E43">
        <w:rPr>
          <w:rFonts w:ascii="Arial" w:eastAsia="Times New Roman" w:hAnsi="Arial" w:cs="Arial"/>
          <w:sz w:val="20"/>
          <w:szCs w:val="20"/>
        </w:rPr>
        <w:t>Any other answer</w:t>
      </w:r>
      <w:r w:rsidR="003A4E23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2BAAA64A" w14:textId="2FFDB4A6" w:rsidR="003A4E23" w:rsidRPr="000B5CFE" w:rsidRDefault="00387C71" w:rsidP="003A4E23">
      <w:pPr>
        <w:spacing w:after="120"/>
        <w:rPr>
          <w:rFonts w:ascii="Arial" w:hAnsi="Arial" w:cs="Arial"/>
          <w:b/>
          <w:sz w:val="20"/>
          <w:szCs w:val="20"/>
        </w:rPr>
      </w:pPr>
      <w:r w:rsidRPr="000B5CFE">
        <w:rPr>
          <w:rFonts w:ascii="Arial" w:hAnsi="Arial" w:cs="Arial"/>
          <w:b/>
          <w:sz w:val="20"/>
          <w:szCs w:val="20"/>
        </w:rPr>
        <w:t>2.</w:t>
      </w:r>
      <w:r w:rsidRPr="000B5CFE">
        <w:rPr>
          <w:rFonts w:ascii="Arial" w:hAnsi="Arial" w:cs="Arial"/>
          <w:b/>
          <w:sz w:val="20"/>
          <w:szCs w:val="20"/>
        </w:rPr>
        <w:tab/>
      </w:r>
      <w:r w:rsidR="0033433A">
        <w:rPr>
          <w:rFonts w:ascii="Arial" w:hAnsi="Arial" w:cs="Arial"/>
          <w:b/>
          <w:sz w:val="20"/>
          <w:szCs w:val="20"/>
        </w:rPr>
        <w:t xml:space="preserve">Do you keep any animals, including </w:t>
      </w:r>
      <w:r w:rsidR="003A4E23" w:rsidRPr="000B5CFE">
        <w:rPr>
          <w:rFonts w:ascii="Arial" w:hAnsi="Arial" w:cs="Arial"/>
          <w:b/>
          <w:sz w:val="20"/>
          <w:szCs w:val="20"/>
        </w:rPr>
        <w:t>poultry</w:t>
      </w:r>
      <w:r w:rsidR="0033433A">
        <w:rPr>
          <w:rFonts w:ascii="Arial" w:hAnsi="Arial" w:cs="Arial"/>
          <w:b/>
          <w:sz w:val="20"/>
          <w:szCs w:val="20"/>
        </w:rPr>
        <w:t>,</w:t>
      </w:r>
      <w:r w:rsidR="003A4E23" w:rsidRPr="000B5CFE">
        <w:rPr>
          <w:rFonts w:ascii="Arial" w:hAnsi="Arial" w:cs="Arial"/>
          <w:b/>
          <w:sz w:val="20"/>
          <w:szCs w:val="20"/>
        </w:rPr>
        <w:t xml:space="preserve"> in your household compound? </w:t>
      </w:r>
    </w:p>
    <w:p w14:paraId="1572167C" w14:textId="6D6E5984" w:rsidR="00387C71" w:rsidRPr="0092630E" w:rsidRDefault="00387C71" w:rsidP="003A4E23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3A4E23">
        <w:rPr>
          <w:rFonts w:ascii="Arial" w:eastAsia="Times New Roman" w:hAnsi="Arial" w:cs="Arial"/>
          <w:sz w:val="20"/>
          <w:szCs w:val="20"/>
        </w:rPr>
        <w:t xml:space="preserve">Yes </w:t>
      </w:r>
      <w:r w:rsidR="003A4E23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3A4E23">
        <w:rPr>
          <w:rFonts w:ascii="Arial" w:eastAsia="Times New Roman" w:hAnsi="Arial" w:cs="Arial"/>
          <w:sz w:val="20"/>
          <w:szCs w:val="20"/>
        </w:rPr>
        <w:t xml:space="preserve"> </w:t>
      </w:r>
      <w:r w:rsidR="003A4E23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3A4E23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3A4E23" w:rsidRPr="0092630E">
        <w:rPr>
          <w:rFonts w:ascii="Arial" w:eastAsia="Times New Roman" w:hAnsi="Arial" w:cs="Arial"/>
          <w:sz w:val="20"/>
          <w:szCs w:val="20"/>
        </w:rPr>
        <w:t>.</w:t>
      </w:r>
      <w:r w:rsidR="003A4E23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2FB2DFEE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3A4E23">
        <w:rPr>
          <w:rFonts w:ascii="Arial" w:eastAsia="Times New Roman" w:hAnsi="Arial" w:cs="Arial"/>
          <w:sz w:val="20"/>
          <w:szCs w:val="20"/>
        </w:rPr>
        <w:t xml:space="preserve">No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3A4E23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2D4EE45" w14:textId="5E23EFA7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3A4E23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211F2725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40F761D2" w14:textId="77777777" w:rsidR="000B5CFE" w:rsidRDefault="000B5CF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92C3BDA" w14:textId="252CC111" w:rsidR="003A4E23" w:rsidRPr="000B5CFE" w:rsidRDefault="003A4E23" w:rsidP="0010221F">
      <w:pPr>
        <w:spacing w:after="60" w:line="269" w:lineRule="auto"/>
        <w:rPr>
          <w:rFonts w:ascii="Arial" w:hAnsi="Arial" w:cs="Arial"/>
          <w:b/>
          <w:sz w:val="20"/>
          <w:szCs w:val="20"/>
        </w:rPr>
      </w:pPr>
      <w:r w:rsidRPr="000B5CFE">
        <w:rPr>
          <w:rFonts w:ascii="Arial" w:hAnsi="Arial" w:cs="Arial"/>
          <w:b/>
          <w:sz w:val="20"/>
          <w:szCs w:val="20"/>
        </w:rPr>
        <w:lastRenderedPageBreak/>
        <w:t>3.</w:t>
      </w:r>
      <w:r w:rsidRPr="000B5CFE">
        <w:rPr>
          <w:rFonts w:ascii="Arial" w:hAnsi="Arial" w:cs="Arial"/>
          <w:b/>
          <w:sz w:val="20"/>
          <w:szCs w:val="20"/>
        </w:rPr>
        <w:tab/>
        <w:t xml:space="preserve">Can you please show me the area where your children usually play? </w:t>
      </w:r>
    </w:p>
    <w:p w14:paraId="29127904" w14:textId="664D205E" w:rsidR="003A4E23" w:rsidRPr="003A4E23" w:rsidRDefault="003A4E23" w:rsidP="000B5CFE">
      <w:pPr>
        <w:spacing w:after="120" w:line="269" w:lineRule="auto"/>
        <w:rPr>
          <w:rFonts w:ascii="Arial" w:hAnsi="Arial" w:cs="Arial"/>
          <w:i/>
          <w:sz w:val="20"/>
          <w:szCs w:val="20"/>
        </w:rPr>
      </w:pPr>
      <w:r w:rsidRPr="003A4E23">
        <w:rPr>
          <w:rFonts w:ascii="Arial" w:hAnsi="Arial" w:cs="Arial"/>
          <w:i/>
          <w:sz w:val="20"/>
          <w:szCs w:val="20"/>
        </w:rPr>
        <w:tab/>
        <w:t>Observe and record the extent to which this area includes chicken, duck, goat, or cow faeces:</w:t>
      </w:r>
    </w:p>
    <w:p w14:paraId="5100D11E" w14:textId="073C6C77" w:rsidR="003A4E23" w:rsidRPr="0092630E" w:rsidRDefault="003A4E23" w:rsidP="000B5CFE">
      <w:pPr>
        <w:spacing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The place is clean with no or very little faeces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F013A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3F013A"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="003F013A"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DB6AD5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3F013A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3F013A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7634B36" w14:textId="719A875B" w:rsidR="003A4E23" w:rsidRPr="0092630E" w:rsidRDefault="003A4E23" w:rsidP="000B5CFE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The place is dirty, with </w:t>
      </w:r>
      <w:r w:rsidR="000E0025">
        <w:rPr>
          <w:rFonts w:ascii="Arial" w:eastAsia="Times New Roman" w:hAnsi="Arial" w:cs="Arial"/>
          <w:sz w:val="20"/>
          <w:szCs w:val="20"/>
        </w:rPr>
        <w:t>a lot of</w:t>
      </w:r>
      <w:r>
        <w:rPr>
          <w:rFonts w:ascii="Arial" w:eastAsia="Times New Roman" w:hAnsi="Arial" w:cs="Arial"/>
          <w:sz w:val="20"/>
          <w:szCs w:val="20"/>
        </w:rPr>
        <w:t xml:space="preserve"> faeces visible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3F013A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3F013A"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="003F013A"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DB6AD5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3F013A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3F013A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7490BE5" w14:textId="48DC2CD7" w:rsidR="003A4E23" w:rsidRDefault="003A4E23" w:rsidP="000B5CFE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Observation not possible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DCE3596" w14:textId="7D8CE63C" w:rsidR="003A4E23" w:rsidRPr="000B5CFE" w:rsidRDefault="003A4E23" w:rsidP="000B5CFE">
      <w:pPr>
        <w:spacing w:after="100" w:line="269" w:lineRule="auto"/>
        <w:ind w:left="720"/>
        <w:rPr>
          <w:rFonts w:ascii="Arial" w:eastAsia="Times New Roman" w:hAnsi="Arial" w:cs="Arial"/>
          <w:i/>
          <w:sz w:val="10"/>
          <w:szCs w:val="20"/>
        </w:rPr>
      </w:pPr>
    </w:p>
    <w:p w14:paraId="2051902A" w14:textId="77777777" w:rsidR="003F013A" w:rsidRPr="0010221F" w:rsidRDefault="003F013A" w:rsidP="000B5CFE">
      <w:pPr>
        <w:spacing w:after="120" w:line="269" w:lineRule="auto"/>
        <w:jc w:val="center"/>
        <w:rPr>
          <w:rFonts w:ascii="Arial" w:eastAsia="Times New Roman" w:hAnsi="Arial" w:cs="Arial"/>
          <w:b/>
          <w:sz w:val="14"/>
          <w:szCs w:val="20"/>
        </w:rPr>
      </w:pPr>
    </w:p>
    <w:p w14:paraId="424E9CA2" w14:textId="53607F43" w:rsidR="002B71F1" w:rsidRPr="002B71F1" w:rsidRDefault="00DB1C01" w:rsidP="000B5CFE">
      <w:pPr>
        <w:spacing w:after="120" w:line="269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DB6AD5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660A2A1E" w:rsidR="0092630E" w:rsidRPr="0092630E" w:rsidRDefault="00DB6AD5" w:rsidP="000B5CFE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2C83E2A6" w:rsidR="0092630E" w:rsidRPr="0092630E" w:rsidRDefault="00DB6AD5" w:rsidP="000B5CFE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BED1D0D" w:rsidR="0092630E" w:rsidRPr="0092630E" w:rsidRDefault="00DB6AD5" w:rsidP="000B5CFE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6EAB8DD6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66BB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771114CC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6A772D9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66BB2">
              <w:rPr>
                <w:rFonts w:ascii="Arial" w:hAnsi="Arial" w:cs="Arial"/>
                <w:sz w:val="20"/>
                <w:szCs w:val="20"/>
              </w:rPr>
              <w:t xml:space="preserve"> B,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2FE2FF7F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66BB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6557D6E9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32734ABB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66BB2">
              <w:rPr>
                <w:rFonts w:ascii="Arial" w:hAnsi="Arial" w:cs="Arial"/>
                <w:sz w:val="20"/>
                <w:szCs w:val="20"/>
              </w:rPr>
              <w:t>B, C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320D2FD5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66BB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7E2F9813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66BB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61CA2540" w:rsidR="0092630E" w:rsidRPr="0092630E" w:rsidRDefault="0092630E" w:rsidP="003F1B4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66B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751E16EC" w:rsidR="0092630E" w:rsidRPr="0033433A" w:rsidRDefault="0092630E" w:rsidP="0033433A">
      <w:pPr>
        <w:spacing w:before="120" w:after="0" w:line="269" w:lineRule="auto"/>
        <w:jc w:val="center"/>
        <w:rPr>
          <w:rFonts w:ascii="Arial" w:hAnsi="Arial" w:cs="Arial"/>
          <w:b/>
          <w:szCs w:val="20"/>
        </w:rPr>
      </w:pPr>
      <w:r w:rsidRPr="0033433A">
        <w:rPr>
          <w:rFonts w:ascii="Arial" w:hAnsi="Arial" w:cs="Arial"/>
          <w:b/>
          <w:szCs w:val="20"/>
        </w:rPr>
        <w:t>The respondent is</w:t>
      </w:r>
      <w:r w:rsidR="000E0025">
        <w:rPr>
          <w:rFonts w:ascii="Arial" w:hAnsi="Arial" w:cs="Arial"/>
          <w:b/>
          <w:szCs w:val="20"/>
        </w:rPr>
        <w:t xml:space="preserve"> a</w:t>
      </w:r>
      <w:r w:rsidRPr="0033433A">
        <w:rPr>
          <w:rFonts w:ascii="Arial" w:hAnsi="Arial" w:cs="Arial"/>
          <w:b/>
          <w:szCs w:val="20"/>
        </w:rPr>
        <w:t xml:space="preserve">: </w:t>
      </w:r>
      <w:r w:rsidRPr="0033433A">
        <w:rPr>
          <w:rFonts w:ascii="Arial" w:hAnsi="Arial" w:cs="Arial"/>
          <w:b/>
          <w:szCs w:val="20"/>
        </w:rPr>
        <w:sym w:font="Wingdings" w:char="F071"/>
      </w:r>
      <w:r w:rsidRPr="0033433A">
        <w:rPr>
          <w:rFonts w:ascii="Arial" w:hAnsi="Arial" w:cs="Arial"/>
          <w:b/>
          <w:szCs w:val="20"/>
        </w:rPr>
        <w:t xml:space="preserve"> Doer </w:t>
      </w:r>
      <w:r w:rsidRPr="0033433A">
        <w:rPr>
          <w:rFonts w:ascii="Arial" w:hAnsi="Arial" w:cs="Arial"/>
          <w:b/>
          <w:szCs w:val="20"/>
        </w:rPr>
        <w:sym w:font="Wingdings" w:char="F071"/>
      </w:r>
      <w:r w:rsidRPr="0033433A">
        <w:rPr>
          <w:rFonts w:ascii="Arial" w:hAnsi="Arial" w:cs="Arial"/>
          <w:b/>
          <w:szCs w:val="20"/>
        </w:rPr>
        <w:t xml:space="preserve"> Non-Doer</w:t>
      </w:r>
    </w:p>
    <w:p w14:paraId="3742FACA" w14:textId="6A5CD8C8" w:rsidR="0092630E" w:rsidRPr="0010221F" w:rsidRDefault="0092630E" w:rsidP="000B5CFE">
      <w:pPr>
        <w:spacing w:after="0" w:line="269" w:lineRule="auto"/>
        <w:rPr>
          <w:rFonts w:ascii="Arial" w:hAnsi="Arial" w:cs="Arial"/>
          <w:sz w:val="20"/>
          <w:szCs w:val="20"/>
        </w:rPr>
      </w:pPr>
    </w:p>
    <w:p w14:paraId="06F568D8" w14:textId="77777777" w:rsidR="0010221F" w:rsidRPr="0033433A" w:rsidRDefault="0010221F" w:rsidP="000B5CFE">
      <w:pPr>
        <w:spacing w:after="0" w:line="269" w:lineRule="auto"/>
        <w:rPr>
          <w:rFonts w:ascii="Arial" w:hAnsi="Arial" w:cs="Arial"/>
          <w:sz w:val="24"/>
          <w:szCs w:val="20"/>
        </w:rPr>
      </w:pPr>
    </w:p>
    <w:p w14:paraId="34072B8E" w14:textId="7D0E8FDA" w:rsidR="0092630E" w:rsidRDefault="0092630E" w:rsidP="000B5CFE">
      <w:pPr>
        <w:pStyle w:val="Heading3"/>
        <w:spacing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0B5CFE">
      <w:pPr>
        <w:spacing w:after="60" w:line="269" w:lineRule="auto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F1A358E" w:rsidR="0092630E" w:rsidRPr="0092630E" w:rsidRDefault="00DB6AD5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477B02F5" w:rsidR="0092630E" w:rsidRPr="0092630E" w:rsidRDefault="00DB6A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66BB2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r faeces from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</w:t>
            </w:r>
            <w:r w:rsidR="006C36A2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 your child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s,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6C36A2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89F0A9C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8902F2C" w:rsidR="0092630E" w:rsidRPr="0092630E" w:rsidRDefault="00DB6A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66BB2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60E8987F" w:rsidR="0092630E" w:rsidRPr="0092630E" w:rsidRDefault="00DB6A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66BB2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r faeces from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0D42EE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area </w:t>
            </w:r>
            <w:r w:rsidR="000D42EE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which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E0EC52C" w14:textId="1FE0844C" w:rsidR="00B935F6" w:rsidRPr="00B935F6" w:rsidRDefault="00B935F6" w:rsidP="00CE58AB">
            <w:pPr>
              <w:spacing w:before="100" w:after="100" w:line="235" w:lineRule="auto"/>
              <w:rPr>
                <w:rFonts w:ascii="Arial" w:hAnsi="Arial" w:cs="Arial"/>
                <w:sz w:val="44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633DE5C5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919E42B" w:rsidR="0092630E" w:rsidRPr="0092630E" w:rsidRDefault="00DB6A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66BB2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the area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in which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your child plays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0BF0C56E" w:rsidR="0092630E" w:rsidRPr="0092630E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519FDE7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C107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3C50B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 of clearing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>faeces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from the area in which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0D5DE5CD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645A018" w14:textId="77777777" w:rsidR="009F1A29" w:rsidRDefault="009F1A2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64E116A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107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3C50B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 of clearing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faeces from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in which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62B7A50" w:rsidR="0092630E" w:rsidRPr="0092630E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4C198710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C50B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 of clearing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from the area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>where your child plays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52C59666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127B3EE" w14:textId="77777777" w:rsidR="009F1A29" w:rsidRPr="0092630E" w:rsidRDefault="009F1A2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A04B5F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would be the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C50B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3C50B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B6AD5">
              <w:rPr>
                <w:rFonts w:ascii="Arial" w:hAnsi="Arial" w:cs="Arial"/>
                <w:sz w:val="20"/>
                <w:szCs w:val="20"/>
                <w:lang w:val="en-GB"/>
              </w:rPr>
              <w:t>clearing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faeces from</w:t>
            </w:r>
            <w:r w:rsid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 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>your child plays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66BB2" w:rsidRPr="00166B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460BBB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18C669D0" w:rsidR="0092630E" w:rsidRPr="0092630E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34A61EC0" w:rsidR="0092630E" w:rsidRPr="0092630E" w:rsidRDefault="00DB6A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E335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2E3354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F61E94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B71583" w14:textId="77777777" w:rsidR="009F1A29" w:rsidRDefault="009F1A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2680E3FD" w:rsidR="009F1A29" w:rsidRPr="0092630E" w:rsidRDefault="009F1A2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23C84FBC" w:rsidR="0092630E" w:rsidRPr="0092630E" w:rsidRDefault="00DB6A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E335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2E3354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532F86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4E59B54D" w:rsidR="0092630E" w:rsidRPr="0092630E" w:rsidRDefault="00DB6AD5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B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A3B1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your child plays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25BA2134" w:rsidR="0092630E" w:rsidRPr="0092630E" w:rsidRDefault="00DB6A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3B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DA3B1B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faeces from 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>the area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 in which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plays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F1A29" w:rsidRPr="009F1A2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6B41F0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A06B7B4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35F361DF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37A30FE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F3BF29F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8AA2074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8D7C929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08DF5B7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14F51FB" w14:textId="77777777" w:rsidR="000E4D1E" w:rsidRDefault="000E4D1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E138C45" w14:textId="002B1EF5" w:rsidR="000E4D1E" w:rsidRPr="0092630E" w:rsidRDefault="000E4D1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22402EDA" w:rsidR="0092630E" w:rsidRPr="00483689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A2301C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>How difficult is it to have the time to clea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>r faeces from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 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 xml:space="preserve">in which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your child plays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5F6FB38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clea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>r faeces from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 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 xml:space="preserve">in which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>your chil</w:t>
            </w:r>
            <w:r w:rsid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d plays </w:t>
            </w:r>
            <w:r w:rsidR="0033433A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</w:t>
            </w:r>
            <w:r w:rsidR="00370CC1">
              <w:rPr>
                <w:rFonts w:ascii="Arial" w:hAnsi="Arial" w:cs="Arial"/>
                <w:sz w:val="20"/>
                <w:szCs w:val="20"/>
                <w:lang w:val="en-GB"/>
              </w:rPr>
              <w:t xml:space="preserve"> there</w:t>
            </w:r>
            <w:r w:rsidR="0033433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429FD50" w14:textId="77777777" w:rsid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  <w:p w14:paraId="00F7EFC2" w14:textId="4C8FCFF6" w:rsidR="000E4D1E" w:rsidRPr="0092630E" w:rsidRDefault="000E4D1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474564E2" w:rsidR="0092630E" w:rsidRPr="0092630E" w:rsidRDefault="00DB6AD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278B791F" w14:textId="060F6F83" w:rsidR="00D700B4" w:rsidRPr="00D700B4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>r faeces from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 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 xml:space="preserve">in which 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your child plays </w:t>
            </w:r>
            <w:r w:rsidR="008777A0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 there?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F1A29">
              <w:rPr>
                <w:rFonts w:ascii="Arial" w:hAnsi="Arial" w:cs="Arial"/>
                <w:sz w:val="20"/>
                <w:szCs w:val="20"/>
                <w:lang w:val="en-GB"/>
              </w:rPr>
              <w:t>Is it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r w:rsidR="00D700B4">
              <w:rPr>
                <w:rFonts w:ascii="Arial" w:hAnsi="Arial" w:cs="Arial"/>
                <w:sz w:val="20"/>
                <w:szCs w:val="20"/>
                <w:lang w:val="en-GB"/>
              </w:rPr>
              <w:t>y difficult, somewhat difficult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00B4">
              <w:rPr>
                <w:rFonts w:ascii="Arial" w:hAnsi="Arial" w:cs="Arial"/>
                <w:sz w:val="20"/>
                <w:szCs w:val="20"/>
                <w:lang w:val="en-GB"/>
              </w:rPr>
              <w:t>or not difficult at all?</w:t>
            </w: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D7A5659" w:rsidR="0092630E" w:rsidRPr="00D700B4" w:rsidRDefault="0092630E" w:rsidP="00D700B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45DAB7E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to 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>clea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>r faeces from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 the area 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 xml:space="preserve">in which </w:t>
            </w:r>
            <w:r w:rsidR="008777A0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your child plays </w:t>
            </w:r>
            <w:r w:rsidR="008777A0" w:rsidRPr="0033433A">
              <w:rPr>
                <w:rFonts w:ascii="Arial" w:hAnsi="Arial" w:cs="Arial"/>
                <w:sz w:val="20"/>
                <w:szCs w:val="20"/>
                <w:lang w:val="en-GB"/>
              </w:rPr>
              <w:t>each</w:t>
            </w:r>
            <w:r w:rsidR="008777A0">
              <w:rPr>
                <w:rFonts w:ascii="Arial" w:hAnsi="Arial" w:cs="Arial"/>
                <w:sz w:val="20"/>
                <w:szCs w:val="20"/>
                <w:lang w:val="en-GB"/>
              </w:rPr>
              <w:t xml:space="preserve"> time the child is left to play there?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4BFE28E" w14:textId="77777777" w:rsidR="0092630E" w:rsidRDefault="0092630E" w:rsidP="00D700B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0483BD9C" w14:textId="4EA5ABE2" w:rsidR="000E4D1E" w:rsidRPr="00D3559A" w:rsidRDefault="000E4D1E" w:rsidP="00D700B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321A4EE7" w:rsidR="0092630E" w:rsidRPr="0092630E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335FDB5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00B4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4A0BFF03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67532E5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4D1E" w:rsidRPr="00D700B4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coming year? </w:t>
            </w:r>
            <w:r w:rsidR="000E4D1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37BB3653" w:rsidR="000E4D1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44B4BA71" w:rsidR="0092630E" w:rsidRPr="0092630E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526C5E7B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 Would it be v</w:t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3F1B45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3F1B45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3F1B45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601E99A2" w:rsidR="0092630E" w:rsidRPr="003F1B45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 Would it be very serious, somewhat serious or not serious at all?</w:t>
            </w:r>
          </w:p>
          <w:p w14:paraId="378A0F41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61578C22" w:rsidR="0092630E" w:rsidRPr="003F1B45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3F1B4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727D6A4E" w:rsidR="0092630E" w:rsidRPr="003F1B45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would become malnourished, if you </w:t>
            </w:r>
            <w:r w:rsidR="008777A0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clear faeces from the area in which your child plays each time the child is left to play there? </w:t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2FB3846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would become malnourished, if you </w:t>
            </w:r>
            <w:r w:rsidR="008777A0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clear faeces from the area in which your child plays each time the child is left to play there?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7C36F6E4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3F1B4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65980397" w:rsidR="0092630E" w:rsidRPr="003F1B45" w:rsidRDefault="00DB6A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3F1B4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4DEBD703" w:rsidR="0092630E" w:rsidRPr="003F1B4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>’s will that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children 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>become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malnourished?</w:t>
            </w:r>
          </w:p>
          <w:p w14:paraId="47989BF9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3F1B45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78BEA4B5" w:rsidR="0092630E" w:rsidRPr="003F1B4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>’s will that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children </w:t>
            </w:r>
            <w:r w:rsidR="008D03FE" w:rsidRPr="003F1B45">
              <w:rPr>
                <w:rFonts w:ascii="Arial" w:hAnsi="Arial" w:cs="Arial"/>
                <w:sz w:val="20"/>
                <w:szCs w:val="20"/>
                <w:lang w:val="en-GB"/>
              </w:rPr>
              <w:t>become</w:t>
            </w:r>
            <w:r w:rsidR="000E4D1E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malnourished? </w:t>
            </w:r>
          </w:p>
          <w:p w14:paraId="432773A2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3F1B45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7342AFA4" w:rsidR="0092630E" w:rsidRPr="0092630E" w:rsidRDefault="00DB6AD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4405E29" w:rsidR="0092630E" w:rsidRPr="003F1B4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8260D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make it more likely that you </w:t>
            </w:r>
            <w:r w:rsidR="008777A0" w:rsidRPr="003F1B45">
              <w:rPr>
                <w:rFonts w:ascii="Arial" w:hAnsi="Arial" w:cs="Arial"/>
                <w:sz w:val="20"/>
                <w:szCs w:val="20"/>
                <w:lang w:val="en-GB"/>
              </w:rPr>
              <w:t>clear faeces from the area in which your child plays each time the child is left to play there?</w:t>
            </w:r>
          </w:p>
          <w:p w14:paraId="6A137106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69170C92" w:rsidR="0092630E" w:rsidRPr="003F1B45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8260D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make it more likely that you </w:t>
            </w:r>
            <w:r w:rsidR="008777A0" w:rsidRPr="003F1B45">
              <w:rPr>
                <w:rFonts w:ascii="Arial" w:hAnsi="Arial" w:cs="Arial"/>
                <w:sz w:val="20"/>
                <w:szCs w:val="20"/>
                <w:lang w:val="en-GB"/>
              </w:rPr>
              <w:t>clear faeces from the area in which your child plays each time the child is left to play there</w:t>
            </w:r>
            <w:r w:rsidR="00C8260D"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4BDC259A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3F1B45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F1B4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C70264" w14:textId="021C7189" w:rsidR="00B935F6" w:rsidRPr="00B935F6" w:rsidRDefault="00B935F6" w:rsidP="00B935F6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B935F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4838660" w:rsidR="0092630E" w:rsidRPr="0092630E" w:rsidRDefault="0092630E" w:rsidP="00C826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457FE" w14:textId="77777777" w:rsidR="008737F1" w:rsidRDefault="008737F1" w:rsidP="006277F8">
      <w:pPr>
        <w:spacing w:after="0" w:line="240" w:lineRule="auto"/>
      </w:pPr>
      <w:r>
        <w:separator/>
      </w:r>
    </w:p>
  </w:endnote>
  <w:endnote w:type="continuationSeparator" w:id="0">
    <w:p w14:paraId="4A9A73E8" w14:textId="77777777" w:rsidR="008737F1" w:rsidRDefault="008737F1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pacing w:val="4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1B1E23E" w:rsidR="006277F8" w:rsidRPr="003C50B6" w:rsidRDefault="006A29BD">
        <w:pPr>
          <w:pStyle w:val="Footer"/>
          <w:jc w:val="right"/>
          <w:rPr>
            <w:rFonts w:ascii="Arial" w:hAnsi="Arial" w:cs="Arial"/>
            <w:spacing w:val="4"/>
            <w:sz w:val="20"/>
            <w:lang w:val="fr-FR"/>
          </w:rPr>
        </w:pPr>
        <w:r w:rsidRPr="003C50B6">
          <w:rPr>
            <w:rFonts w:ascii="Arial" w:hAnsi="Arial" w:cs="Arial"/>
            <w:spacing w:val="4"/>
            <w:sz w:val="20"/>
            <w:lang w:val="fr-FR"/>
          </w:rPr>
          <w:t>www.behaviourchange.net                                                                                                             P</w:t>
        </w:r>
        <w:r w:rsidR="006277F8" w:rsidRPr="003C50B6">
          <w:rPr>
            <w:rFonts w:ascii="Arial" w:hAnsi="Arial" w:cs="Arial"/>
            <w:spacing w:val="4"/>
            <w:sz w:val="20"/>
            <w:lang w:val="fr-FR"/>
          </w:rPr>
          <w:t xml:space="preserve">age | </w:t>
        </w:r>
        <w:r w:rsidR="006277F8" w:rsidRPr="003C50B6">
          <w:rPr>
            <w:rFonts w:ascii="Arial" w:hAnsi="Arial" w:cs="Arial"/>
            <w:spacing w:val="4"/>
            <w:sz w:val="20"/>
          </w:rPr>
          <w:fldChar w:fldCharType="begin"/>
        </w:r>
        <w:r w:rsidR="006277F8" w:rsidRPr="003C50B6">
          <w:rPr>
            <w:rFonts w:ascii="Arial" w:hAnsi="Arial" w:cs="Arial"/>
            <w:spacing w:val="4"/>
            <w:sz w:val="20"/>
            <w:lang w:val="fr-FR"/>
          </w:rPr>
          <w:instrText xml:space="preserve"> PAGE   \* MERGEFORMAT </w:instrText>
        </w:r>
        <w:r w:rsidR="006277F8" w:rsidRPr="003C50B6">
          <w:rPr>
            <w:rFonts w:ascii="Arial" w:hAnsi="Arial" w:cs="Arial"/>
            <w:spacing w:val="4"/>
            <w:sz w:val="20"/>
          </w:rPr>
          <w:fldChar w:fldCharType="separate"/>
        </w:r>
        <w:r w:rsidR="008924EE">
          <w:rPr>
            <w:rFonts w:ascii="Arial" w:hAnsi="Arial" w:cs="Arial"/>
            <w:noProof/>
            <w:spacing w:val="4"/>
            <w:sz w:val="20"/>
            <w:lang w:val="fr-FR"/>
          </w:rPr>
          <w:t>1</w:t>
        </w:r>
        <w:r w:rsidR="006277F8" w:rsidRPr="003C50B6">
          <w:rPr>
            <w:rFonts w:ascii="Arial" w:hAnsi="Arial" w:cs="Arial"/>
            <w:noProof/>
            <w:spacing w:val="4"/>
            <w:sz w:val="20"/>
          </w:rPr>
          <w:fldChar w:fldCharType="end"/>
        </w:r>
        <w:r w:rsidR="006277F8" w:rsidRPr="003C50B6">
          <w:rPr>
            <w:rFonts w:ascii="Arial" w:hAnsi="Arial" w:cs="Arial"/>
            <w:spacing w:val="4"/>
            <w:sz w:val="20"/>
            <w:lang w:val="fr-FR"/>
          </w:rPr>
          <w:t xml:space="preserve"> </w:t>
        </w:r>
      </w:p>
    </w:sdtContent>
  </w:sdt>
  <w:p w14:paraId="7583DA0B" w14:textId="77777777" w:rsidR="006277F8" w:rsidRPr="006A29BD" w:rsidRDefault="006277F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CA0E" w14:textId="77777777" w:rsidR="008737F1" w:rsidRDefault="008737F1" w:rsidP="006277F8">
      <w:pPr>
        <w:spacing w:after="0" w:line="240" w:lineRule="auto"/>
      </w:pPr>
      <w:r>
        <w:separator/>
      </w:r>
    </w:p>
  </w:footnote>
  <w:footnote w:type="continuationSeparator" w:id="0">
    <w:p w14:paraId="7988D39D" w14:textId="77777777" w:rsidR="008737F1" w:rsidRDefault="008737F1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4CF0"/>
    <w:rsid w:val="00034B37"/>
    <w:rsid w:val="00057997"/>
    <w:rsid w:val="000B32C5"/>
    <w:rsid w:val="000B3E11"/>
    <w:rsid w:val="000B5CFE"/>
    <w:rsid w:val="000D42EE"/>
    <w:rsid w:val="000E0025"/>
    <w:rsid w:val="000E4D1E"/>
    <w:rsid w:val="0010221F"/>
    <w:rsid w:val="00106221"/>
    <w:rsid w:val="00127C4A"/>
    <w:rsid w:val="001607FF"/>
    <w:rsid w:val="00166BB2"/>
    <w:rsid w:val="00171E61"/>
    <w:rsid w:val="001F7006"/>
    <w:rsid w:val="002A2181"/>
    <w:rsid w:val="002B71F1"/>
    <w:rsid w:val="002E3354"/>
    <w:rsid w:val="002F785F"/>
    <w:rsid w:val="0033433A"/>
    <w:rsid w:val="00370CC1"/>
    <w:rsid w:val="00380E43"/>
    <w:rsid w:val="00387C71"/>
    <w:rsid w:val="003938F9"/>
    <w:rsid w:val="00394E5A"/>
    <w:rsid w:val="003A4E23"/>
    <w:rsid w:val="003C50B6"/>
    <w:rsid w:val="003F013A"/>
    <w:rsid w:val="003F1B45"/>
    <w:rsid w:val="004106CA"/>
    <w:rsid w:val="00442EE7"/>
    <w:rsid w:val="004534F2"/>
    <w:rsid w:val="00460BBB"/>
    <w:rsid w:val="00483689"/>
    <w:rsid w:val="00532F86"/>
    <w:rsid w:val="005A58E7"/>
    <w:rsid w:val="005B28BA"/>
    <w:rsid w:val="006277F8"/>
    <w:rsid w:val="00654177"/>
    <w:rsid w:val="0066234D"/>
    <w:rsid w:val="00690128"/>
    <w:rsid w:val="006A29BD"/>
    <w:rsid w:val="006B41F0"/>
    <w:rsid w:val="006B5124"/>
    <w:rsid w:val="006C36A2"/>
    <w:rsid w:val="006F0164"/>
    <w:rsid w:val="008737F1"/>
    <w:rsid w:val="008777A0"/>
    <w:rsid w:val="00882382"/>
    <w:rsid w:val="008924EE"/>
    <w:rsid w:val="008D03FE"/>
    <w:rsid w:val="00922ED3"/>
    <w:rsid w:val="0092630E"/>
    <w:rsid w:val="00954549"/>
    <w:rsid w:val="00982E2E"/>
    <w:rsid w:val="00994B05"/>
    <w:rsid w:val="00996B84"/>
    <w:rsid w:val="009A110F"/>
    <w:rsid w:val="009B436B"/>
    <w:rsid w:val="009D67F5"/>
    <w:rsid w:val="009F1A29"/>
    <w:rsid w:val="009F6027"/>
    <w:rsid w:val="00A26AC1"/>
    <w:rsid w:val="00A47B48"/>
    <w:rsid w:val="00A64DCA"/>
    <w:rsid w:val="00A665DD"/>
    <w:rsid w:val="00A8008C"/>
    <w:rsid w:val="00AE231C"/>
    <w:rsid w:val="00AF4CE5"/>
    <w:rsid w:val="00B07E7E"/>
    <w:rsid w:val="00B3522E"/>
    <w:rsid w:val="00B4459A"/>
    <w:rsid w:val="00B476EB"/>
    <w:rsid w:val="00B63310"/>
    <w:rsid w:val="00B87FC7"/>
    <w:rsid w:val="00B935F6"/>
    <w:rsid w:val="00BA74E4"/>
    <w:rsid w:val="00C107BF"/>
    <w:rsid w:val="00C22DE4"/>
    <w:rsid w:val="00C63D54"/>
    <w:rsid w:val="00C76508"/>
    <w:rsid w:val="00C8260D"/>
    <w:rsid w:val="00CA1C9C"/>
    <w:rsid w:val="00CF35A2"/>
    <w:rsid w:val="00D211FD"/>
    <w:rsid w:val="00D3559A"/>
    <w:rsid w:val="00D37B33"/>
    <w:rsid w:val="00D64BC7"/>
    <w:rsid w:val="00D700B4"/>
    <w:rsid w:val="00DA3B1B"/>
    <w:rsid w:val="00DB1C01"/>
    <w:rsid w:val="00DB6AD5"/>
    <w:rsid w:val="00DD62B9"/>
    <w:rsid w:val="00EB5F66"/>
    <w:rsid w:val="00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character" w:styleId="Hyperlink">
    <w:name w:val="Hyperlink"/>
    <w:basedOn w:val="DefaultParagraphFont"/>
    <w:uiPriority w:val="99"/>
    <w:unhideWhenUsed/>
    <w:rsid w:val="006A2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17</cp:revision>
  <dcterms:created xsi:type="dcterms:W3CDTF">2017-09-28T14:32:00Z</dcterms:created>
  <dcterms:modified xsi:type="dcterms:W3CDTF">2017-12-02T11:41:00Z</dcterms:modified>
</cp:coreProperties>
</file>