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46" w:rsidRPr="00C2133D" w:rsidRDefault="00731C46" w:rsidP="00731C46">
      <w:pPr>
        <w:rPr>
          <w:rFonts w:ascii="Arial" w:hAnsi="Arial" w:cs="Arial"/>
        </w:rPr>
      </w:pPr>
      <w:bookmarkStart w:id="0" w:name="_GoBack"/>
      <w:bookmarkEnd w:id="0"/>
      <w:r>
        <w:rPr>
          <w:rFonts w:ascii="Arial" w:hAnsi="Arial" w:cs="Arial"/>
          <w:b/>
        </w:rPr>
        <w:t>Women Store</w:t>
      </w:r>
      <w:r w:rsidRPr="00C2133D">
        <w:rPr>
          <w:rFonts w:ascii="Arial" w:hAnsi="Arial" w:cs="Arial"/>
          <w:b/>
        </w:rPr>
        <w:t xml:space="preserve"> HH drinking water in </w:t>
      </w:r>
      <w:r>
        <w:rPr>
          <w:rFonts w:ascii="Arial" w:hAnsi="Arial" w:cs="Arial"/>
          <w:b/>
        </w:rPr>
        <w:t>tightly covered</w:t>
      </w:r>
      <w:r w:rsidRPr="00C2133D">
        <w:rPr>
          <w:rFonts w:ascii="Arial" w:hAnsi="Arial" w:cs="Arial"/>
          <w:b/>
        </w:rPr>
        <w:t xml:space="preserve"> containers</w:t>
      </w:r>
    </w:p>
    <w:tbl>
      <w:tblPr>
        <w:tblStyle w:val="TableGrid"/>
        <w:tblW w:w="0" w:type="auto"/>
        <w:tblLook w:val="04A0" w:firstRow="1" w:lastRow="0" w:firstColumn="1" w:lastColumn="0" w:noHBand="0" w:noVBand="1"/>
      </w:tblPr>
      <w:tblGrid>
        <w:gridCol w:w="1615"/>
        <w:gridCol w:w="3533"/>
        <w:gridCol w:w="1895"/>
        <w:gridCol w:w="2998"/>
        <w:gridCol w:w="4107"/>
      </w:tblGrid>
      <w:tr w:rsidR="00731C46" w:rsidRPr="00C2133D" w:rsidTr="00434131">
        <w:tc>
          <w:tcPr>
            <w:tcW w:w="1615" w:type="dxa"/>
          </w:tcPr>
          <w:p w:rsidR="00731C46" w:rsidRPr="00A66EEC" w:rsidRDefault="00731C46" w:rsidP="00434131">
            <w:pPr>
              <w:jc w:val="both"/>
              <w:rPr>
                <w:rFonts w:ascii="Arial" w:hAnsi="Arial" w:cs="Arial"/>
                <w:b/>
                <w:sz w:val="20"/>
                <w:szCs w:val="20"/>
              </w:rPr>
            </w:pPr>
            <w:r w:rsidRPr="00A66EEC">
              <w:rPr>
                <w:rFonts w:ascii="Arial" w:hAnsi="Arial" w:cs="Arial"/>
                <w:b/>
                <w:sz w:val="20"/>
                <w:szCs w:val="20"/>
              </w:rPr>
              <w:t>Behaviour</w:t>
            </w:r>
          </w:p>
        </w:tc>
        <w:tc>
          <w:tcPr>
            <w:tcW w:w="3533" w:type="dxa"/>
          </w:tcPr>
          <w:p w:rsidR="00731C46" w:rsidRPr="00A66EEC" w:rsidRDefault="00731C46" w:rsidP="00434131">
            <w:pPr>
              <w:jc w:val="both"/>
              <w:rPr>
                <w:rFonts w:ascii="Arial" w:hAnsi="Arial" w:cs="Arial"/>
                <w:b/>
                <w:sz w:val="20"/>
                <w:szCs w:val="20"/>
              </w:rPr>
            </w:pPr>
            <w:r w:rsidRPr="00A66EEC">
              <w:rPr>
                <w:rFonts w:ascii="Arial" w:hAnsi="Arial" w:cs="Arial"/>
                <w:b/>
                <w:sz w:val="20"/>
                <w:szCs w:val="20"/>
              </w:rPr>
              <w:t>Priority Group/  Influencing Group</w:t>
            </w:r>
          </w:p>
        </w:tc>
        <w:tc>
          <w:tcPr>
            <w:tcW w:w="1895" w:type="dxa"/>
          </w:tcPr>
          <w:p w:rsidR="00731C46" w:rsidRPr="00A66EEC" w:rsidRDefault="00731C46" w:rsidP="00434131">
            <w:pPr>
              <w:jc w:val="both"/>
              <w:rPr>
                <w:rFonts w:ascii="Arial" w:hAnsi="Arial" w:cs="Arial"/>
                <w:b/>
                <w:sz w:val="20"/>
                <w:szCs w:val="20"/>
              </w:rPr>
            </w:pPr>
            <w:r w:rsidRPr="00A66EEC">
              <w:rPr>
                <w:rFonts w:ascii="Arial" w:hAnsi="Arial" w:cs="Arial"/>
                <w:b/>
                <w:sz w:val="20"/>
                <w:szCs w:val="20"/>
              </w:rPr>
              <w:t>Determinants</w:t>
            </w:r>
          </w:p>
        </w:tc>
        <w:tc>
          <w:tcPr>
            <w:tcW w:w="2998" w:type="dxa"/>
          </w:tcPr>
          <w:p w:rsidR="00731C46" w:rsidRPr="00A66EEC" w:rsidRDefault="00731C46" w:rsidP="00434131">
            <w:pPr>
              <w:jc w:val="both"/>
              <w:rPr>
                <w:rFonts w:ascii="Arial" w:hAnsi="Arial" w:cs="Arial"/>
                <w:b/>
                <w:sz w:val="20"/>
                <w:szCs w:val="20"/>
              </w:rPr>
            </w:pPr>
            <w:r w:rsidRPr="00A66EEC">
              <w:rPr>
                <w:rFonts w:ascii="Arial" w:hAnsi="Arial" w:cs="Arial"/>
                <w:b/>
                <w:sz w:val="20"/>
                <w:szCs w:val="20"/>
              </w:rPr>
              <w:t>Bridges to Activities</w:t>
            </w:r>
          </w:p>
        </w:tc>
        <w:tc>
          <w:tcPr>
            <w:tcW w:w="4107" w:type="dxa"/>
          </w:tcPr>
          <w:p w:rsidR="00731C46" w:rsidRPr="00A66EEC" w:rsidRDefault="00731C46" w:rsidP="00434131">
            <w:pPr>
              <w:jc w:val="both"/>
              <w:rPr>
                <w:rFonts w:ascii="Arial" w:hAnsi="Arial" w:cs="Arial"/>
                <w:b/>
                <w:sz w:val="20"/>
                <w:szCs w:val="20"/>
              </w:rPr>
            </w:pPr>
            <w:r w:rsidRPr="00A66EEC">
              <w:rPr>
                <w:rFonts w:ascii="Arial" w:hAnsi="Arial" w:cs="Arial"/>
                <w:b/>
                <w:sz w:val="20"/>
                <w:szCs w:val="20"/>
              </w:rPr>
              <w:t>Activities</w:t>
            </w:r>
          </w:p>
        </w:tc>
      </w:tr>
      <w:tr w:rsidR="00731C46" w:rsidRPr="00912F17" w:rsidTr="00434131">
        <w:trPr>
          <w:trHeight w:val="440"/>
        </w:trPr>
        <w:tc>
          <w:tcPr>
            <w:tcW w:w="1615" w:type="dxa"/>
            <w:vMerge w:val="restart"/>
          </w:tcPr>
          <w:p w:rsidR="00731C46" w:rsidRPr="00A66EEC" w:rsidRDefault="002B5669" w:rsidP="00434131">
            <w:pPr>
              <w:spacing w:before="240"/>
              <w:jc w:val="both"/>
              <w:rPr>
                <w:rFonts w:ascii="Arial" w:hAnsi="Arial" w:cs="Arial"/>
                <w:sz w:val="20"/>
                <w:szCs w:val="20"/>
              </w:rPr>
            </w:pPr>
            <w:r>
              <w:rPr>
                <w:rFonts w:ascii="Arial" w:hAnsi="Arial" w:cs="Arial"/>
                <w:sz w:val="20"/>
                <w:szCs w:val="20"/>
              </w:rPr>
              <w:t>Women Store</w:t>
            </w:r>
            <w:r w:rsidR="00731C46" w:rsidRPr="00A66EEC">
              <w:rPr>
                <w:rFonts w:ascii="Arial" w:hAnsi="Arial" w:cs="Arial"/>
                <w:sz w:val="20"/>
                <w:szCs w:val="20"/>
              </w:rPr>
              <w:t xml:space="preserve"> HH drinking water in </w:t>
            </w:r>
            <w:r w:rsidR="00731C46">
              <w:rPr>
                <w:rFonts w:ascii="Arial" w:hAnsi="Arial" w:cs="Arial"/>
                <w:sz w:val="20"/>
                <w:szCs w:val="20"/>
              </w:rPr>
              <w:t>tightly covered</w:t>
            </w:r>
            <w:r w:rsidR="00731C46" w:rsidRPr="00A66EEC">
              <w:rPr>
                <w:rFonts w:ascii="Arial" w:hAnsi="Arial" w:cs="Arial"/>
                <w:sz w:val="20"/>
                <w:szCs w:val="20"/>
              </w:rPr>
              <w:t xml:space="preserve"> containers</w:t>
            </w:r>
          </w:p>
        </w:tc>
        <w:tc>
          <w:tcPr>
            <w:tcW w:w="3533" w:type="dxa"/>
            <w:vMerge w:val="restart"/>
            <w:tcBorders>
              <w:top w:val="single" w:sz="4" w:space="0" w:color="000000" w:themeColor="text1"/>
              <w:left w:val="single" w:sz="4" w:space="0" w:color="000000" w:themeColor="text1"/>
              <w:right w:val="single" w:sz="4" w:space="0" w:color="000000" w:themeColor="text1"/>
            </w:tcBorders>
          </w:tcPr>
          <w:p w:rsidR="00731C46" w:rsidRPr="002B5669" w:rsidRDefault="00731C46" w:rsidP="00434131">
            <w:pPr>
              <w:rPr>
                <w:rFonts w:ascii="Arial" w:hAnsi="Arial" w:cs="Arial"/>
                <w:b/>
              </w:rPr>
            </w:pPr>
            <w:r w:rsidRPr="00470A73">
              <w:rPr>
                <w:rFonts w:ascii="Arial" w:hAnsi="Arial" w:cs="Arial"/>
                <w:b/>
                <w:u w:val="single"/>
              </w:rPr>
              <w:t>Demographics</w:t>
            </w:r>
            <w:r w:rsidRPr="00470A73">
              <w:rPr>
                <w:rFonts w:ascii="Arial" w:hAnsi="Arial" w:cs="Arial"/>
                <w:b/>
              </w:rPr>
              <w:t xml:space="preserve">: </w:t>
            </w:r>
            <w:r w:rsidRPr="00470A73">
              <w:rPr>
                <w:rFonts w:ascii="Arial" w:hAnsi="Arial" w:cs="Arial"/>
              </w:rPr>
              <w:t xml:space="preserve">women of child bearing age who are pregnant or have a child ˂ 24 months. Most are unemployed hence they do not have a steady income and they reside in </w:t>
            </w:r>
            <w:proofErr w:type="spellStart"/>
            <w:r w:rsidRPr="00470A73">
              <w:rPr>
                <w:rFonts w:ascii="Arial" w:hAnsi="Arial" w:cs="Arial"/>
              </w:rPr>
              <w:t>Bikita</w:t>
            </w:r>
            <w:proofErr w:type="spellEnd"/>
            <w:r w:rsidRPr="00470A73">
              <w:rPr>
                <w:rFonts w:ascii="Arial" w:hAnsi="Arial" w:cs="Arial"/>
              </w:rPr>
              <w:t xml:space="preserve">, </w:t>
            </w:r>
            <w:proofErr w:type="spellStart"/>
            <w:r w:rsidRPr="00470A73">
              <w:rPr>
                <w:rFonts w:ascii="Arial" w:hAnsi="Arial" w:cs="Arial"/>
              </w:rPr>
              <w:t>Chivi</w:t>
            </w:r>
            <w:proofErr w:type="spellEnd"/>
            <w:r w:rsidRPr="00470A73">
              <w:rPr>
                <w:rFonts w:ascii="Arial" w:hAnsi="Arial" w:cs="Arial"/>
              </w:rPr>
              <w:t xml:space="preserve">, </w:t>
            </w:r>
            <w:proofErr w:type="spellStart"/>
            <w:r w:rsidRPr="00470A73">
              <w:rPr>
                <w:rFonts w:ascii="Arial" w:hAnsi="Arial" w:cs="Arial"/>
              </w:rPr>
              <w:t>Zaka</w:t>
            </w:r>
            <w:proofErr w:type="spellEnd"/>
            <w:r w:rsidRPr="00470A73">
              <w:rPr>
                <w:rFonts w:ascii="Arial" w:hAnsi="Arial" w:cs="Arial"/>
              </w:rPr>
              <w:t xml:space="preserve">, </w:t>
            </w:r>
            <w:proofErr w:type="spellStart"/>
            <w:r w:rsidRPr="00470A73">
              <w:rPr>
                <w:rFonts w:ascii="Arial" w:hAnsi="Arial" w:cs="Arial"/>
              </w:rPr>
              <w:t>Buhera</w:t>
            </w:r>
            <w:proofErr w:type="spellEnd"/>
            <w:r w:rsidRPr="00470A73">
              <w:rPr>
                <w:rFonts w:ascii="Arial" w:hAnsi="Arial" w:cs="Arial"/>
              </w:rPr>
              <w:t xml:space="preserve">, </w:t>
            </w:r>
            <w:proofErr w:type="spellStart"/>
            <w:r w:rsidRPr="00470A73">
              <w:rPr>
                <w:rFonts w:ascii="Arial" w:hAnsi="Arial" w:cs="Arial"/>
              </w:rPr>
              <w:t>Chipinge</w:t>
            </w:r>
            <w:proofErr w:type="spellEnd"/>
            <w:r w:rsidRPr="00470A73">
              <w:rPr>
                <w:rFonts w:ascii="Arial" w:hAnsi="Arial" w:cs="Arial"/>
              </w:rPr>
              <w:t xml:space="preserve"> and Chimanimani. They are housewives who speak predominantly Shona and are literate with an educational level up to O level.</w:t>
            </w:r>
          </w:p>
          <w:p w:rsidR="00731C46" w:rsidRPr="00470A73" w:rsidRDefault="00731C46" w:rsidP="00434131">
            <w:pPr>
              <w:rPr>
                <w:rFonts w:ascii="Arial" w:hAnsi="Arial" w:cs="Arial"/>
                <w:b/>
                <w:u w:val="single"/>
              </w:rPr>
            </w:pPr>
            <w:r w:rsidRPr="00470A73">
              <w:rPr>
                <w:rFonts w:ascii="Arial" w:hAnsi="Arial" w:cs="Arial"/>
                <w:b/>
                <w:u w:val="single"/>
              </w:rPr>
              <w:t>Daily Activities:</w:t>
            </w:r>
          </w:p>
          <w:p w:rsidR="00731C46" w:rsidRPr="00470A73" w:rsidRDefault="00731C46" w:rsidP="00434131">
            <w:pPr>
              <w:rPr>
                <w:rFonts w:ascii="Arial" w:hAnsi="Arial" w:cs="Arial"/>
              </w:rPr>
            </w:pPr>
            <w:r w:rsidRPr="00470A73">
              <w:rPr>
                <w:rFonts w:ascii="Arial" w:hAnsi="Arial" w:cs="Arial"/>
              </w:rPr>
              <w:t xml:space="preserve">The women perform household chores such as fetching water, washing cooking, cleaning the house, </w:t>
            </w:r>
            <w:r>
              <w:rPr>
                <w:rFonts w:ascii="Arial" w:hAnsi="Arial" w:cs="Arial"/>
              </w:rPr>
              <w:t>child caring activities</w:t>
            </w:r>
            <w:r w:rsidRPr="00470A73">
              <w:rPr>
                <w:rFonts w:ascii="Arial" w:hAnsi="Arial" w:cs="Arial"/>
              </w:rPr>
              <w:t xml:space="preserve"> and attending the sick. They also take part in economic activities such as gardening, subsistence farming, VS&amp;L, pottery, poultry and small livestock production</w:t>
            </w:r>
          </w:p>
          <w:p w:rsidR="00731C46" w:rsidRPr="00470A73" w:rsidRDefault="00731C46" w:rsidP="00434131">
            <w:pPr>
              <w:rPr>
                <w:rFonts w:ascii="Arial" w:hAnsi="Arial" w:cs="Arial"/>
                <w:b/>
                <w:u w:val="single"/>
              </w:rPr>
            </w:pPr>
            <w:r w:rsidRPr="00470A73">
              <w:rPr>
                <w:rFonts w:ascii="Arial" w:hAnsi="Arial" w:cs="Arial"/>
                <w:b/>
                <w:u w:val="single"/>
              </w:rPr>
              <w:t>Barriers to the behaviour:</w:t>
            </w:r>
          </w:p>
          <w:p w:rsidR="00731C46" w:rsidRPr="00470A73" w:rsidRDefault="00731C46" w:rsidP="00434131">
            <w:pPr>
              <w:rPr>
                <w:rFonts w:ascii="Arial" w:hAnsi="Arial" w:cs="Arial"/>
              </w:rPr>
            </w:pPr>
            <w:r w:rsidRPr="00470A73">
              <w:rPr>
                <w:rFonts w:ascii="Arial" w:hAnsi="Arial" w:cs="Arial"/>
              </w:rPr>
              <w:lastRenderedPageBreak/>
              <w:t xml:space="preserve">Most of the women cited that barriers to this behaviour include inadequate containers </w:t>
            </w:r>
            <w:r>
              <w:rPr>
                <w:rFonts w:ascii="Arial" w:hAnsi="Arial" w:cs="Arial"/>
              </w:rPr>
              <w:t xml:space="preserve">for </w:t>
            </w:r>
            <w:proofErr w:type="spellStart"/>
            <w:r>
              <w:rPr>
                <w:rFonts w:ascii="Arial" w:hAnsi="Arial" w:cs="Arial"/>
              </w:rPr>
              <w:t>properwater</w:t>
            </w:r>
            <w:proofErr w:type="spellEnd"/>
            <w:r>
              <w:rPr>
                <w:rFonts w:ascii="Arial" w:hAnsi="Arial" w:cs="Arial"/>
              </w:rPr>
              <w:t xml:space="preserve"> storage. </w:t>
            </w:r>
            <w:r w:rsidRPr="00470A73">
              <w:rPr>
                <w:rFonts w:ascii="Arial" w:hAnsi="Arial" w:cs="Arial"/>
              </w:rPr>
              <w:t xml:space="preserve">Unavailability of these proper containers on the local market and financial constraints to purchase the containers. Others also stated that it is difficult for children to open containers hence children have problems in accessing water if an adult is not around. </w:t>
            </w:r>
          </w:p>
          <w:p w:rsidR="00731C46" w:rsidRPr="00470A73" w:rsidRDefault="00731C46" w:rsidP="00434131">
            <w:pPr>
              <w:rPr>
                <w:rFonts w:ascii="Arial" w:hAnsi="Arial" w:cs="Arial"/>
                <w:b/>
              </w:rPr>
            </w:pPr>
            <w:r w:rsidRPr="00470A73">
              <w:rPr>
                <w:rFonts w:ascii="Arial" w:hAnsi="Arial" w:cs="Arial"/>
                <w:b/>
                <w:u w:val="single"/>
              </w:rPr>
              <w:t xml:space="preserve">What mothers know, feel </w:t>
            </w:r>
            <w:r>
              <w:rPr>
                <w:rFonts w:ascii="Arial" w:hAnsi="Arial" w:cs="Arial"/>
                <w:b/>
                <w:u w:val="single"/>
              </w:rPr>
              <w:t xml:space="preserve">&amp; </w:t>
            </w:r>
            <w:r w:rsidRPr="00470A73">
              <w:rPr>
                <w:rFonts w:ascii="Arial" w:hAnsi="Arial" w:cs="Arial"/>
                <w:b/>
                <w:u w:val="single"/>
              </w:rPr>
              <w:t>do</w:t>
            </w:r>
            <w:r w:rsidRPr="00470A73">
              <w:rPr>
                <w:rFonts w:ascii="Arial" w:hAnsi="Arial" w:cs="Arial"/>
                <w:b/>
              </w:rPr>
              <w:t>:</w:t>
            </w:r>
          </w:p>
          <w:p w:rsidR="00731C46" w:rsidRPr="00470A73" w:rsidRDefault="00731C46" w:rsidP="00434131">
            <w:pPr>
              <w:rPr>
                <w:rFonts w:ascii="Arial" w:hAnsi="Arial" w:cs="Arial"/>
                <w:b/>
              </w:rPr>
            </w:pPr>
            <w:r w:rsidRPr="00470A73">
              <w:rPr>
                <w:rFonts w:ascii="Arial" w:hAnsi="Arial" w:cs="Arial"/>
                <w:b/>
              </w:rPr>
              <w:t>Knowledge</w:t>
            </w:r>
          </w:p>
          <w:p w:rsidR="00731C46" w:rsidRPr="00470A73" w:rsidRDefault="00731C46" w:rsidP="00434131">
            <w:pPr>
              <w:jc w:val="both"/>
              <w:rPr>
                <w:rFonts w:ascii="Arial" w:hAnsi="Arial" w:cs="Arial"/>
              </w:rPr>
            </w:pPr>
            <w:r w:rsidRPr="00470A73">
              <w:rPr>
                <w:rFonts w:ascii="Arial" w:hAnsi="Arial" w:cs="Arial"/>
              </w:rPr>
              <w:t>The women have the knowledge that they should to keep their water in closed containers to prevent contamination</w:t>
            </w:r>
            <w:r>
              <w:rPr>
                <w:rFonts w:ascii="Arial" w:hAnsi="Arial" w:cs="Arial"/>
              </w:rPr>
              <w:t xml:space="preserve"> and hence diseases</w:t>
            </w:r>
            <w:r w:rsidRPr="00470A73">
              <w:rPr>
                <w:rFonts w:ascii="Arial" w:hAnsi="Arial" w:cs="Arial"/>
              </w:rPr>
              <w:t>.</w:t>
            </w:r>
          </w:p>
          <w:p w:rsidR="00731C46" w:rsidRPr="00470A73" w:rsidRDefault="00731C46" w:rsidP="00434131">
            <w:pPr>
              <w:rPr>
                <w:rFonts w:ascii="Arial" w:hAnsi="Arial" w:cs="Arial"/>
                <w:b/>
              </w:rPr>
            </w:pPr>
            <w:r w:rsidRPr="00470A73">
              <w:rPr>
                <w:rFonts w:ascii="Arial" w:hAnsi="Arial" w:cs="Arial"/>
                <w:b/>
              </w:rPr>
              <w:t>Feel</w:t>
            </w:r>
          </w:p>
          <w:p w:rsidR="00731C46" w:rsidRPr="00470A73" w:rsidRDefault="00731C46" w:rsidP="00434131">
            <w:pPr>
              <w:rPr>
                <w:rFonts w:ascii="Arial" w:hAnsi="Arial" w:cs="Arial"/>
              </w:rPr>
            </w:pPr>
            <w:r w:rsidRPr="00470A73">
              <w:rPr>
                <w:rFonts w:ascii="Arial" w:hAnsi="Arial" w:cs="Arial"/>
              </w:rPr>
              <w:t xml:space="preserve">Some of the women who are practising the behaviour are proud that they are managing to store their water in closed containers and feel it is an achievement. However others feel it’s an extra burden to buy </w:t>
            </w:r>
            <w:r w:rsidRPr="00470A73">
              <w:rPr>
                <w:rFonts w:ascii="Arial" w:hAnsi="Arial" w:cs="Arial"/>
              </w:rPr>
              <w:lastRenderedPageBreak/>
              <w:t>containers which can be tightly closed since they have other immediate needs</w:t>
            </w:r>
            <w:r>
              <w:rPr>
                <w:rFonts w:ascii="Arial" w:hAnsi="Arial" w:cs="Arial"/>
              </w:rPr>
              <w:t xml:space="preserve">. </w:t>
            </w:r>
            <w:r w:rsidRPr="00470A73">
              <w:rPr>
                <w:rFonts w:ascii="Arial" w:hAnsi="Arial" w:cs="Arial"/>
              </w:rPr>
              <w:t xml:space="preserve">There is also a common belief that </w:t>
            </w:r>
            <w:r>
              <w:rPr>
                <w:rFonts w:ascii="Arial" w:hAnsi="Arial" w:cs="Arial"/>
              </w:rPr>
              <w:t xml:space="preserve">keeping </w:t>
            </w:r>
            <w:r w:rsidRPr="00470A73">
              <w:rPr>
                <w:rFonts w:ascii="Arial" w:hAnsi="Arial" w:cs="Arial"/>
              </w:rPr>
              <w:t xml:space="preserve">water in closed containers </w:t>
            </w:r>
            <w:r>
              <w:rPr>
                <w:rFonts w:ascii="Arial" w:hAnsi="Arial" w:cs="Arial"/>
              </w:rPr>
              <w:t>makes it</w:t>
            </w:r>
            <w:r w:rsidRPr="00470A73">
              <w:rPr>
                <w:rFonts w:ascii="Arial" w:hAnsi="Arial" w:cs="Arial"/>
              </w:rPr>
              <w:t xml:space="preserve"> warm and </w:t>
            </w:r>
            <w:r>
              <w:rPr>
                <w:rFonts w:ascii="Arial" w:hAnsi="Arial" w:cs="Arial"/>
              </w:rPr>
              <w:t xml:space="preserve">it becomes unpleasant. </w:t>
            </w:r>
          </w:p>
          <w:p w:rsidR="00731C46" w:rsidRPr="00470A73" w:rsidRDefault="00731C46" w:rsidP="00434131">
            <w:pPr>
              <w:rPr>
                <w:rFonts w:ascii="Arial" w:hAnsi="Arial" w:cs="Arial"/>
                <w:b/>
              </w:rPr>
            </w:pPr>
            <w:r w:rsidRPr="00470A73">
              <w:rPr>
                <w:rFonts w:ascii="Arial" w:hAnsi="Arial" w:cs="Arial"/>
                <w:b/>
              </w:rPr>
              <w:t>Practice</w:t>
            </w:r>
          </w:p>
          <w:p w:rsidR="00731C46" w:rsidRPr="00470A73" w:rsidRDefault="00731C46" w:rsidP="00434131">
            <w:pPr>
              <w:jc w:val="both"/>
              <w:rPr>
                <w:rFonts w:ascii="Arial" w:hAnsi="Arial" w:cs="Arial"/>
              </w:rPr>
            </w:pPr>
            <w:r w:rsidRPr="00470A73">
              <w:rPr>
                <w:rFonts w:ascii="Arial" w:hAnsi="Arial" w:cs="Arial"/>
              </w:rPr>
              <w:t>Most of the women are practising the behaviour.</w:t>
            </w:r>
          </w:p>
          <w:p w:rsidR="00731C46" w:rsidRPr="00470A73" w:rsidRDefault="00731C46" w:rsidP="00434131">
            <w:pPr>
              <w:rPr>
                <w:rFonts w:ascii="Arial" w:hAnsi="Arial" w:cs="Arial"/>
                <w:b/>
              </w:rPr>
            </w:pPr>
            <w:r w:rsidRPr="00470A73">
              <w:rPr>
                <w:rFonts w:ascii="Arial" w:hAnsi="Arial" w:cs="Arial"/>
                <w:b/>
              </w:rPr>
              <w:t xml:space="preserve">Influencing Group: </w:t>
            </w:r>
            <w:r w:rsidRPr="00470A73">
              <w:rPr>
                <w:rFonts w:ascii="Arial" w:hAnsi="Arial" w:cs="Arial"/>
              </w:rPr>
              <w:t>Health personnel</w:t>
            </w:r>
            <w:r w:rsidRPr="00470A73">
              <w:rPr>
                <w:rFonts w:ascii="Arial" w:hAnsi="Arial" w:cs="Arial"/>
                <w:b/>
              </w:rPr>
              <w:t xml:space="preserve"> </w:t>
            </w:r>
          </w:p>
          <w:p w:rsidR="00731C46" w:rsidRPr="00A66EEC" w:rsidRDefault="00731C46" w:rsidP="00434131">
            <w:pPr>
              <w:jc w:val="both"/>
              <w:rPr>
                <w:rFonts w:ascii="Arial" w:hAnsi="Arial" w:cs="Arial"/>
                <w:sz w:val="20"/>
                <w:szCs w:val="20"/>
              </w:rPr>
            </w:pPr>
          </w:p>
        </w:tc>
        <w:tc>
          <w:tcPr>
            <w:tcW w:w="1895" w:type="dxa"/>
          </w:tcPr>
          <w:p w:rsidR="00731C46" w:rsidRPr="00A66EEC" w:rsidRDefault="00731C46" w:rsidP="00434131">
            <w:pPr>
              <w:spacing w:before="240"/>
              <w:jc w:val="both"/>
              <w:rPr>
                <w:rFonts w:ascii="Arial" w:hAnsi="Arial" w:cs="Arial"/>
                <w:sz w:val="20"/>
                <w:szCs w:val="20"/>
              </w:rPr>
            </w:pPr>
            <w:r w:rsidRPr="00A66EEC">
              <w:rPr>
                <w:rFonts w:ascii="Arial" w:hAnsi="Arial" w:cs="Arial"/>
                <w:sz w:val="20"/>
                <w:szCs w:val="20"/>
              </w:rPr>
              <w:lastRenderedPageBreak/>
              <w:t xml:space="preserve">Self-Efficacy </w:t>
            </w:r>
          </w:p>
        </w:tc>
        <w:tc>
          <w:tcPr>
            <w:tcW w:w="2998" w:type="dxa"/>
          </w:tcPr>
          <w:p w:rsidR="00731C46" w:rsidRPr="00A66EEC" w:rsidRDefault="00731C46" w:rsidP="00731C46">
            <w:pPr>
              <w:numPr>
                <w:ilvl w:val="0"/>
                <w:numId w:val="1"/>
              </w:numPr>
              <w:spacing w:before="240" w:after="0" w:line="240" w:lineRule="auto"/>
              <w:ind w:left="123" w:hanging="123"/>
              <w:contextualSpacing/>
              <w:rPr>
                <w:rFonts w:ascii="Arial" w:hAnsi="Arial" w:cs="Arial"/>
                <w:sz w:val="20"/>
                <w:szCs w:val="20"/>
              </w:rPr>
            </w:pPr>
            <w:r w:rsidRPr="00A66EEC">
              <w:rPr>
                <w:rFonts w:ascii="Arial" w:hAnsi="Arial" w:cs="Arial"/>
                <w:sz w:val="20"/>
                <w:szCs w:val="20"/>
              </w:rPr>
              <w:t xml:space="preserve">Reinforce the perception that storing water in tightly </w:t>
            </w:r>
            <w:r>
              <w:rPr>
                <w:rFonts w:ascii="Arial" w:hAnsi="Arial" w:cs="Arial"/>
                <w:sz w:val="20"/>
                <w:szCs w:val="20"/>
              </w:rPr>
              <w:t xml:space="preserve">covered </w:t>
            </w:r>
            <w:r w:rsidRPr="00A66EEC">
              <w:rPr>
                <w:rFonts w:ascii="Arial" w:hAnsi="Arial" w:cs="Arial"/>
                <w:sz w:val="20"/>
                <w:szCs w:val="20"/>
              </w:rPr>
              <w:t xml:space="preserve">containers in hygienic </w:t>
            </w:r>
            <w:r>
              <w:rPr>
                <w:rFonts w:ascii="Arial" w:hAnsi="Arial" w:cs="Arial"/>
                <w:sz w:val="20"/>
                <w:szCs w:val="20"/>
              </w:rPr>
              <w:t xml:space="preserve">manner </w:t>
            </w:r>
            <w:r w:rsidRPr="00A66EEC">
              <w:rPr>
                <w:rFonts w:ascii="Arial" w:hAnsi="Arial" w:cs="Arial"/>
                <w:sz w:val="20"/>
                <w:szCs w:val="20"/>
              </w:rPr>
              <w:t>prevents diseases</w:t>
            </w:r>
          </w:p>
        </w:tc>
        <w:tc>
          <w:tcPr>
            <w:tcW w:w="4107" w:type="dxa"/>
            <w:vMerge w:val="restart"/>
          </w:tcPr>
          <w:p w:rsidR="00731C46" w:rsidRPr="00A66EEC" w:rsidRDefault="00731C46" w:rsidP="00731C46">
            <w:pPr>
              <w:numPr>
                <w:ilvl w:val="0"/>
                <w:numId w:val="1"/>
              </w:numPr>
              <w:spacing w:before="240" w:after="0" w:line="240" w:lineRule="auto"/>
              <w:contextualSpacing/>
              <w:jc w:val="both"/>
              <w:rPr>
                <w:rFonts w:ascii="Arial" w:hAnsi="Arial" w:cs="Arial"/>
                <w:sz w:val="20"/>
                <w:szCs w:val="20"/>
              </w:rPr>
            </w:pPr>
            <w:r w:rsidRPr="00A66EEC">
              <w:rPr>
                <w:rFonts w:ascii="Arial" w:hAnsi="Arial" w:cs="Arial"/>
                <w:sz w:val="20"/>
                <w:szCs w:val="20"/>
              </w:rPr>
              <w:t xml:space="preserve">Care Groups  - monthly meetings covering Lesson: Hygiene and causes of diseases </w:t>
            </w:r>
          </w:p>
          <w:p w:rsidR="00731C46" w:rsidRPr="00A66EEC" w:rsidRDefault="00731C46" w:rsidP="00731C46">
            <w:pPr>
              <w:numPr>
                <w:ilvl w:val="0"/>
                <w:numId w:val="1"/>
              </w:numPr>
              <w:spacing w:before="240" w:after="0" w:line="240" w:lineRule="auto"/>
              <w:contextualSpacing/>
              <w:jc w:val="both"/>
              <w:rPr>
                <w:rFonts w:ascii="Arial" w:hAnsi="Arial" w:cs="Arial"/>
                <w:sz w:val="20"/>
                <w:szCs w:val="20"/>
              </w:rPr>
            </w:pPr>
            <w:r w:rsidRPr="00A66EEC">
              <w:rPr>
                <w:rFonts w:ascii="Arial" w:hAnsi="Arial" w:cs="Arial"/>
                <w:sz w:val="20"/>
                <w:szCs w:val="20"/>
              </w:rPr>
              <w:t xml:space="preserve">Facilitate a session on blocking the route game </w:t>
            </w:r>
          </w:p>
          <w:p w:rsidR="00731C46" w:rsidRPr="00A66EEC" w:rsidRDefault="00731C46" w:rsidP="00731C46">
            <w:pPr>
              <w:numPr>
                <w:ilvl w:val="0"/>
                <w:numId w:val="1"/>
              </w:numPr>
              <w:spacing w:before="240" w:after="0" w:line="240" w:lineRule="auto"/>
              <w:contextualSpacing/>
              <w:jc w:val="both"/>
              <w:rPr>
                <w:rFonts w:ascii="Arial" w:hAnsi="Arial" w:cs="Arial"/>
                <w:sz w:val="20"/>
                <w:szCs w:val="20"/>
              </w:rPr>
            </w:pPr>
            <w:r w:rsidRPr="00A66EEC">
              <w:rPr>
                <w:rFonts w:ascii="Arial" w:hAnsi="Arial" w:cs="Arial"/>
                <w:sz w:val="20"/>
                <w:szCs w:val="20"/>
              </w:rPr>
              <w:t xml:space="preserve">In Care Group meetings discuss cost and source of supply of appropriate containers. </w:t>
            </w:r>
          </w:p>
          <w:p w:rsidR="00731C46" w:rsidRPr="00A66EEC" w:rsidRDefault="00731C46" w:rsidP="00731C46">
            <w:pPr>
              <w:numPr>
                <w:ilvl w:val="0"/>
                <w:numId w:val="1"/>
              </w:numPr>
              <w:spacing w:before="240" w:after="0" w:line="240" w:lineRule="auto"/>
              <w:contextualSpacing/>
              <w:jc w:val="both"/>
              <w:rPr>
                <w:rFonts w:ascii="Arial" w:hAnsi="Arial" w:cs="Arial"/>
                <w:sz w:val="20"/>
                <w:szCs w:val="20"/>
              </w:rPr>
            </w:pPr>
            <w:r w:rsidRPr="00A66EEC">
              <w:rPr>
                <w:rFonts w:ascii="Arial" w:hAnsi="Arial" w:cs="Arial"/>
                <w:sz w:val="20"/>
                <w:szCs w:val="20"/>
              </w:rPr>
              <w:t xml:space="preserve">In the care group meetings facilitate a session on VS&amp;L </w:t>
            </w:r>
          </w:p>
          <w:p w:rsidR="00731C46" w:rsidRPr="00A66EEC" w:rsidRDefault="00731C46" w:rsidP="00731C46">
            <w:pPr>
              <w:numPr>
                <w:ilvl w:val="0"/>
                <w:numId w:val="1"/>
              </w:numPr>
              <w:spacing w:before="240" w:after="0" w:line="240" w:lineRule="auto"/>
              <w:contextualSpacing/>
              <w:jc w:val="both"/>
              <w:rPr>
                <w:rFonts w:ascii="Arial" w:hAnsi="Arial" w:cs="Arial"/>
                <w:sz w:val="20"/>
                <w:szCs w:val="20"/>
              </w:rPr>
            </w:pPr>
            <w:r w:rsidRPr="00A66EEC">
              <w:rPr>
                <w:rFonts w:ascii="Arial" w:hAnsi="Arial" w:cs="Arial"/>
                <w:sz w:val="20"/>
                <w:szCs w:val="20"/>
              </w:rPr>
              <w:t xml:space="preserve">In Care Group meetings discuss cost and source of supply of appropriate containers. </w:t>
            </w:r>
          </w:p>
          <w:p w:rsidR="00731C46" w:rsidRPr="00A66EEC" w:rsidRDefault="00731C46" w:rsidP="00434131">
            <w:pPr>
              <w:spacing w:before="240"/>
              <w:contextualSpacing/>
              <w:jc w:val="both"/>
              <w:rPr>
                <w:rFonts w:ascii="Arial" w:hAnsi="Arial" w:cs="Arial"/>
                <w:sz w:val="20"/>
                <w:szCs w:val="20"/>
              </w:rPr>
            </w:pPr>
          </w:p>
        </w:tc>
      </w:tr>
      <w:tr w:rsidR="00731C46" w:rsidRPr="00C2133D" w:rsidTr="00434131">
        <w:trPr>
          <w:trHeight w:val="70"/>
        </w:trPr>
        <w:tc>
          <w:tcPr>
            <w:tcW w:w="1615" w:type="dxa"/>
            <w:vMerge/>
            <w:tcBorders>
              <w:right w:val="single" w:sz="4" w:space="0" w:color="000000" w:themeColor="text1"/>
            </w:tcBorders>
          </w:tcPr>
          <w:p w:rsidR="00731C46" w:rsidRPr="00A66EEC" w:rsidRDefault="00731C46" w:rsidP="00434131">
            <w:pPr>
              <w:spacing w:before="240"/>
              <w:jc w:val="both"/>
              <w:rPr>
                <w:rFonts w:ascii="Arial" w:hAnsi="Arial" w:cs="Arial"/>
                <w:sz w:val="20"/>
                <w:szCs w:val="20"/>
              </w:rPr>
            </w:pPr>
          </w:p>
        </w:tc>
        <w:tc>
          <w:tcPr>
            <w:tcW w:w="3533" w:type="dxa"/>
            <w:vMerge/>
            <w:tcBorders>
              <w:left w:val="single" w:sz="4" w:space="0" w:color="000000" w:themeColor="text1"/>
              <w:right w:val="single" w:sz="4" w:space="0" w:color="000000" w:themeColor="text1"/>
            </w:tcBorders>
          </w:tcPr>
          <w:p w:rsidR="00731C46" w:rsidRPr="00A66EEC" w:rsidRDefault="00731C46" w:rsidP="00434131">
            <w:pPr>
              <w:spacing w:before="240"/>
              <w:jc w:val="both"/>
              <w:rPr>
                <w:rFonts w:ascii="Arial" w:hAnsi="Arial" w:cs="Arial"/>
                <w:sz w:val="20"/>
                <w:szCs w:val="20"/>
              </w:rPr>
            </w:pPr>
          </w:p>
        </w:tc>
        <w:tc>
          <w:tcPr>
            <w:tcW w:w="1895" w:type="dxa"/>
            <w:tcBorders>
              <w:left w:val="single" w:sz="4" w:space="0" w:color="000000" w:themeColor="text1"/>
            </w:tcBorders>
          </w:tcPr>
          <w:p w:rsidR="00731C46" w:rsidRPr="00A66EEC" w:rsidRDefault="00731C46" w:rsidP="00434131">
            <w:pPr>
              <w:spacing w:before="240"/>
              <w:jc w:val="both"/>
              <w:rPr>
                <w:rFonts w:ascii="Arial" w:hAnsi="Arial" w:cs="Arial"/>
                <w:sz w:val="20"/>
                <w:szCs w:val="20"/>
              </w:rPr>
            </w:pPr>
            <w:r w:rsidRPr="00A66EEC">
              <w:rPr>
                <w:rFonts w:ascii="Arial" w:hAnsi="Arial" w:cs="Arial"/>
                <w:sz w:val="20"/>
                <w:szCs w:val="20"/>
              </w:rPr>
              <w:t xml:space="preserve">Self-Efficacy </w:t>
            </w:r>
          </w:p>
        </w:tc>
        <w:tc>
          <w:tcPr>
            <w:tcW w:w="2998" w:type="dxa"/>
          </w:tcPr>
          <w:p w:rsidR="00731C46" w:rsidRPr="00A66EEC" w:rsidRDefault="00731C46" w:rsidP="00731C46">
            <w:pPr>
              <w:numPr>
                <w:ilvl w:val="0"/>
                <w:numId w:val="3"/>
              </w:numPr>
              <w:spacing w:before="240" w:after="0" w:line="240" w:lineRule="auto"/>
              <w:ind w:left="123" w:hanging="123"/>
              <w:contextualSpacing/>
              <w:rPr>
                <w:rFonts w:ascii="Arial" w:hAnsi="Arial" w:cs="Arial"/>
                <w:sz w:val="20"/>
                <w:szCs w:val="20"/>
              </w:rPr>
            </w:pPr>
            <w:r w:rsidRPr="00A66EEC">
              <w:rPr>
                <w:rFonts w:ascii="Arial" w:hAnsi="Arial" w:cs="Arial"/>
                <w:sz w:val="20"/>
                <w:szCs w:val="20"/>
              </w:rPr>
              <w:t xml:space="preserve">Decrease the perception that it is difficult to get appropriate containers for storing HH drinking water  </w:t>
            </w:r>
          </w:p>
        </w:tc>
        <w:tc>
          <w:tcPr>
            <w:tcW w:w="4107" w:type="dxa"/>
            <w:vMerge/>
          </w:tcPr>
          <w:p w:rsidR="00731C46" w:rsidRPr="00A66EEC" w:rsidRDefault="00731C46" w:rsidP="00434131">
            <w:pPr>
              <w:spacing w:before="240"/>
              <w:jc w:val="both"/>
              <w:rPr>
                <w:rFonts w:ascii="Arial" w:hAnsi="Arial" w:cs="Arial"/>
                <w:sz w:val="20"/>
                <w:szCs w:val="20"/>
              </w:rPr>
            </w:pPr>
          </w:p>
        </w:tc>
      </w:tr>
      <w:tr w:rsidR="00731C46" w:rsidRPr="00C2133D" w:rsidTr="00434131">
        <w:trPr>
          <w:trHeight w:val="1538"/>
        </w:trPr>
        <w:tc>
          <w:tcPr>
            <w:tcW w:w="1615" w:type="dxa"/>
            <w:vMerge/>
            <w:tcBorders>
              <w:right w:val="single" w:sz="4" w:space="0" w:color="000000" w:themeColor="text1"/>
            </w:tcBorders>
          </w:tcPr>
          <w:p w:rsidR="00731C46" w:rsidRPr="00A66EEC" w:rsidRDefault="00731C46" w:rsidP="00434131">
            <w:pPr>
              <w:spacing w:before="240"/>
              <w:jc w:val="both"/>
              <w:rPr>
                <w:rFonts w:ascii="Arial" w:hAnsi="Arial" w:cs="Arial"/>
                <w:sz w:val="20"/>
                <w:szCs w:val="20"/>
              </w:rPr>
            </w:pPr>
          </w:p>
        </w:tc>
        <w:tc>
          <w:tcPr>
            <w:tcW w:w="3533" w:type="dxa"/>
            <w:vMerge/>
            <w:tcBorders>
              <w:left w:val="single" w:sz="4" w:space="0" w:color="000000" w:themeColor="text1"/>
              <w:right w:val="single" w:sz="4" w:space="0" w:color="000000" w:themeColor="text1"/>
            </w:tcBorders>
          </w:tcPr>
          <w:p w:rsidR="00731C46" w:rsidRPr="00A66EEC" w:rsidRDefault="00731C46" w:rsidP="00434131">
            <w:pPr>
              <w:spacing w:before="240"/>
              <w:jc w:val="both"/>
              <w:rPr>
                <w:rFonts w:ascii="Arial" w:hAnsi="Arial" w:cs="Arial"/>
                <w:sz w:val="20"/>
                <w:szCs w:val="20"/>
              </w:rPr>
            </w:pPr>
          </w:p>
        </w:tc>
        <w:tc>
          <w:tcPr>
            <w:tcW w:w="1895" w:type="dxa"/>
            <w:tcBorders>
              <w:left w:val="single" w:sz="4" w:space="0" w:color="000000" w:themeColor="text1"/>
            </w:tcBorders>
          </w:tcPr>
          <w:p w:rsidR="00731C46" w:rsidRPr="00A66EEC" w:rsidRDefault="00731C46" w:rsidP="00434131">
            <w:pPr>
              <w:spacing w:before="240"/>
              <w:jc w:val="both"/>
              <w:rPr>
                <w:rFonts w:ascii="Arial" w:hAnsi="Arial" w:cs="Arial"/>
                <w:sz w:val="20"/>
                <w:szCs w:val="20"/>
              </w:rPr>
            </w:pPr>
            <w:r w:rsidRPr="00A66EEC">
              <w:rPr>
                <w:rFonts w:ascii="Arial" w:hAnsi="Arial" w:cs="Arial"/>
                <w:sz w:val="20"/>
                <w:szCs w:val="20"/>
              </w:rPr>
              <w:t xml:space="preserve">Self-efficacy </w:t>
            </w:r>
          </w:p>
        </w:tc>
        <w:tc>
          <w:tcPr>
            <w:tcW w:w="2998" w:type="dxa"/>
          </w:tcPr>
          <w:p w:rsidR="00731C46" w:rsidRPr="00A66EEC" w:rsidRDefault="00731C46" w:rsidP="00731C46">
            <w:pPr>
              <w:numPr>
                <w:ilvl w:val="0"/>
                <w:numId w:val="3"/>
              </w:numPr>
              <w:spacing w:before="240" w:after="0" w:line="240" w:lineRule="auto"/>
              <w:ind w:left="123" w:hanging="123"/>
              <w:contextualSpacing/>
              <w:rPr>
                <w:rFonts w:ascii="Arial" w:hAnsi="Arial" w:cs="Arial"/>
                <w:sz w:val="20"/>
                <w:szCs w:val="20"/>
              </w:rPr>
            </w:pPr>
            <w:r w:rsidRPr="00A66EEC">
              <w:rPr>
                <w:rFonts w:ascii="Arial" w:hAnsi="Arial" w:cs="Arial"/>
                <w:sz w:val="20"/>
                <w:szCs w:val="20"/>
              </w:rPr>
              <w:t xml:space="preserve">Decrease </w:t>
            </w:r>
            <w:proofErr w:type="gramStart"/>
            <w:r w:rsidRPr="00A66EEC">
              <w:rPr>
                <w:rFonts w:ascii="Arial" w:hAnsi="Arial" w:cs="Arial"/>
                <w:sz w:val="20"/>
                <w:szCs w:val="20"/>
              </w:rPr>
              <w:t>the  perception</w:t>
            </w:r>
            <w:proofErr w:type="gramEnd"/>
            <w:r w:rsidRPr="00A66EEC">
              <w:rPr>
                <w:rFonts w:ascii="Arial" w:hAnsi="Arial" w:cs="Arial"/>
                <w:sz w:val="20"/>
                <w:szCs w:val="20"/>
              </w:rPr>
              <w:t xml:space="preserve"> that appropri</w:t>
            </w:r>
            <w:r w:rsidR="00C159C8">
              <w:rPr>
                <w:rFonts w:ascii="Arial" w:hAnsi="Arial" w:cs="Arial"/>
                <w:sz w:val="20"/>
                <w:szCs w:val="20"/>
              </w:rPr>
              <w:t>ate water storage containers cost</w:t>
            </w:r>
            <w:r w:rsidRPr="00A66EEC">
              <w:rPr>
                <w:rFonts w:ascii="Arial" w:hAnsi="Arial" w:cs="Arial"/>
                <w:sz w:val="20"/>
                <w:szCs w:val="20"/>
              </w:rPr>
              <w:t xml:space="preserve"> a lot of money.</w:t>
            </w:r>
          </w:p>
          <w:p w:rsidR="00731C46" w:rsidRPr="00A66EEC" w:rsidRDefault="00731C46" w:rsidP="00434131">
            <w:pPr>
              <w:spacing w:before="240"/>
              <w:ind w:left="123"/>
              <w:contextualSpacing/>
              <w:rPr>
                <w:rFonts w:ascii="Arial" w:hAnsi="Arial" w:cs="Arial"/>
                <w:sz w:val="20"/>
                <w:szCs w:val="20"/>
              </w:rPr>
            </w:pPr>
          </w:p>
        </w:tc>
        <w:tc>
          <w:tcPr>
            <w:tcW w:w="4107" w:type="dxa"/>
            <w:vMerge/>
          </w:tcPr>
          <w:p w:rsidR="00731C46" w:rsidRPr="00A66EEC" w:rsidRDefault="00731C46" w:rsidP="00434131">
            <w:pPr>
              <w:spacing w:before="240"/>
              <w:jc w:val="both"/>
              <w:rPr>
                <w:rFonts w:ascii="Arial" w:hAnsi="Arial" w:cs="Arial"/>
                <w:sz w:val="20"/>
                <w:szCs w:val="20"/>
              </w:rPr>
            </w:pPr>
          </w:p>
        </w:tc>
      </w:tr>
      <w:tr w:rsidR="00731C46" w:rsidRPr="00C2133D" w:rsidTr="00434131">
        <w:trPr>
          <w:trHeight w:val="788"/>
        </w:trPr>
        <w:tc>
          <w:tcPr>
            <w:tcW w:w="1615" w:type="dxa"/>
            <w:vMerge/>
            <w:tcBorders>
              <w:right w:val="single" w:sz="4" w:space="0" w:color="000000" w:themeColor="text1"/>
            </w:tcBorders>
          </w:tcPr>
          <w:p w:rsidR="00731C46" w:rsidRPr="00A66EEC" w:rsidRDefault="00731C46" w:rsidP="00434131">
            <w:pPr>
              <w:spacing w:before="240"/>
              <w:jc w:val="both"/>
              <w:rPr>
                <w:rFonts w:ascii="Arial" w:hAnsi="Arial" w:cs="Arial"/>
                <w:sz w:val="20"/>
                <w:szCs w:val="20"/>
              </w:rPr>
            </w:pPr>
          </w:p>
        </w:tc>
        <w:tc>
          <w:tcPr>
            <w:tcW w:w="3533" w:type="dxa"/>
            <w:vMerge/>
            <w:tcBorders>
              <w:left w:val="single" w:sz="4" w:space="0" w:color="000000" w:themeColor="text1"/>
              <w:right w:val="single" w:sz="4" w:space="0" w:color="000000" w:themeColor="text1"/>
            </w:tcBorders>
          </w:tcPr>
          <w:p w:rsidR="00731C46" w:rsidRPr="00A66EEC" w:rsidRDefault="00731C46" w:rsidP="00434131">
            <w:pPr>
              <w:spacing w:before="240"/>
              <w:jc w:val="both"/>
              <w:rPr>
                <w:rFonts w:ascii="Arial" w:hAnsi="Arial" w:cs="Arial"/>
                <w:sz w:val="20"/>
                <w:szCs w:val="20"/>
              </w:rPr>
            </w:pPr>
          </w:p>
        </w:tc>
        <w:tc>
          <w:tcPr>
            <w:tcW w:w="1895" w:type="dxa"/>
            <w:tcBorders>
              <w:left w:val="single" w:sz="4" w:space="0" w:color="000000" w:themeColor="text1"/>
            </w:tcBorders>
          </w:tcPr>
          <w:p w:rsidR="00731C46" w:rsidRPr="00A66EEC" w:rsidRDefault="00731C46" w:rsidP="00434131">
            <w:pPr>
              <w:spacing w:before="240"/>
              <w:jc w:val="both"/>
              <w:rPr>
                <w:rFonts w:ascii="Arial" w:hAnsi="Arial" w:cs="Arial"/>
                <w:sz w:val="20"/>
                <w:szCs w:val="20"/>
              </w:rPr>
            </w:pPr>
            <w:r w:rsidRPr="00A66EEC">
              <w:rPr>
                <w:rFonts w:ascii="Arial" w:hAnsi="Arial" w:cs="Arial"/>
                <w:sz w:val="20"/>
                <w:szCs w:val="20"/>
              </w:rPr>
              <w:t>Negative consequences</w:t>
            </w:r>
          </w:p>
        </w:tc>
        <w:tc>
          <w:tcPr>
            <w:tcW w:w="2998" w:type="dxa"/>
          </w:tcPr>
          <w:p w:rsidR="00731C46" w:rsidRPr="00A66EEC" w:rsidRDefault="00731C46" w:rsidP="00731C46">
            <w:pPr>
              <w:numPr>
                <w:ilvl w:val="0"/>
                <w:numId w:val="3"/>
              </w:numPr>
              <w:spacing w:before="240" w:after="0" w:line="240" w:lineRule="auto"/>
              <w:ind w:left="123" w:hanging="123"/>
              <w:contextualSpacing/>
              <w:rPr>
                <w:rFonts w:ascii="Arial" w:hAnsi="Arial" w:cs="Arial"/>
                <w:sz w:val="20"/>
                <w:szCs w:val="20"/>
              </w:rPr>
            </w:pPr>
            <w:r w:rsidRPr="00A66EEC">
              <w:rPr>
                <w:rFonts w:ascii="Arial" w:hAnsi="Arial" w:cs="Arial"/>
                <w:sz w:val="20"/>
                <w:szCs w:val="20"/>
              </w:rPr>
              <w:t xml:space="preserve">Decrease the perception that water stored in a </w:t>
            </w:r>
            <w:r>
              <w:rPr>
                <w:rFonts w:ascii="Arial" w:hAnsi="Arial" w:cs="Arial"/>
                <w:sz w:val="20"/>
                <w:szCs w:val="20"/>
              </w:rPr>
              <w:t>tightly covered</w:t>
            </w:r>
            <w:r w:rsidRPr="00A66EEC">
              <w:rPr>
                <w:rFonts w:ascii="Arial" w:hAnsi="Arial" w:cs="Arial"/>
                <w:sz w:val="20"/>
                <w:szCs w:val="20"/>
              </w:rPr>
              <w:t xml:space="preserve"> containers is warm and unpleasant.</w:t>
            </w:r>
          </w:p>
          <w:p w:rsidR="00731C46" w:rsidRPr="00A66EEC" w:rsidRDefault="00731C46" w:rsidP="00434131">
            <w:pPr>
              <w:spacing w:before="240"/>
              <w:ind w:left="123"/>
              <w:contextualSpacing/>
              <w:rPr>
                <w:rFonts w:ascii="Arial" w:hAnsi="Arial" w:cs="Arial"/>
                <w:sz w:val="20"/>
                <w:szCs w:val="20"/>
              </w:rPr>
            </w:pPr>
          </w:p>
        </w:tc>
        <w:tc>
          <w:tcPr>
            <w:tcW w:w="4107" w:type="dxa"/>
          </w:tcPr>
          <w:p w:rsidR="00731C46" w:rsidRPr="00A66EEC" w:rsidRDefault="00731C46" w:rsidP="00434131">
            <w:pPr>
              <w:spacing w:before="240"/>
              <w:contextualSpacing/>
              <w:jc w:val="both"/>
              <w:rPr>
                <w:rFonts w:ascii="Arial" w:hAnsi="Arial" w:cs="Arial"/>
                <w:sz w:val="20"/>
                <w:szCs w:val="20"/>
              </w:rPr>
            </w:pPr>
            <w:r w:rsidRPr="00A66EEC">
              <w:rPr>
                <w:rFonts w:ascii="Arial" w:hAnsi="Arial" w:cs="Arial"/>
                <w:sz w:val="20"/>
                <w:szCs w:val="20"/>
              </w:rPr>
              <w:t>Facilitate a session on proper HH storage of drinking water.</w:t>
            </w:r>
          </w:p>
        </w:tc>
      </w:tr>
      <w:tr w:rsidR="00731C46" w:rsidRPr="00C2133D" w:rsidTr="00434131">
        <w:trPr>
          <w:trHeight w:val="212"/>
        </w:trPr>
        <w:tc>
          <w:tcPr>
            <w:tcW w:w="1615" w:type="dxa"/>
            <w:vMerge/>
            <w:tcBorders>
              <w:right w:val="single" w:sz="4" w:space="0" w:color="000000" w:themeColor="text1"/>
            </w:tcBorders>
          </w:tcPr>
          <w:p w:rsidR="00731C46" w:rsidRPr="00A66EEC" w:rsidRDefault="00731C46" w:rsidP="00434131">
            <w:pPr>
              <w:spacing w:before="240"/>
              <w:jc w:val="both"/>
              <w:rPr>
                <w:rFonts w:ascii="Arial" w:hAnsi="Arial" w:cs="Arial"/>
                <w:sz w:val="20"/>
                <w:szCs w:val="20"/>
              </w:rPr>
            </w:pPr>
          </w:p>
        </w:tc>
        <w:tc>
          <w:tcPr>
            <w:tcW w:w="3533" w:type="dxa"/>
            <w:vMerge/>
            <w:tcBorders>
              <w:left w:val="single" w:sz="4" w:space="0" w:color="000000" w:themeColor="text1"/>
              <w:right w:val="single" w:sz="4" w:space="0" w:color="000000" w:themeColor="text1"/>
            </w:tcBorders>
          </w:tcPr>
          <w:p w:rsidR="00731C46" w:rsidRPr="00A66EEC" w:rsidRDefault="00731C46" w:rsidP="00434131">
            <w:pPr>
              <w:spacing w:before="240"/>
              <w:jc w:val="both"/>
              <w:rPr>
                <w:rFonts w:ascii="Arial" w:hAnsi="Arial" w:cs="Arial"/>
                <w:sz w:val="20"/>
                <w:szCs w:val="20"/>
              </w:rPr>
            </w:pPr>
          </w:p>
        </w:tc>
        <w:tc>
          <w:tcPr>
            <w:tcW w:w="1895" w:type="dxa"/>
            <w:tcBorders>
              <w:left w:val="single" w:sz="4" w:space="0" w:color="000000" w:themeColor="text1"/>
            </w:tcBorders>
          </w:tcPr>
          <w:p w:rsidR="00731C46" w:rsidRPr="00A66EEC" w:rsidRDefault="00731C46" w:rsidP="00434131">
            <w:pPr>
              <w:spacing w:before="240"/>
              <w:jc w:val="both"/>
              <w:rPr>
                <w:rFonts w:ascii="Arial" w:hAnsi="Arial" w:cs="Arial"/>
                <w:sz w:val="20"/>
                <w:szCs w:val="20"/>
              </w:rPr>
            </w:pPr>
            <w:r w:rsidRPr="00A66EEC">
              <w:rPr>
                <w:rFonts w:ascii="Arial" w:hAnsi="Arial" w:cs="Arial"/>
                <w:sz w:val="20"/>
                <w:szCs w:val="20"/>
              </w:rPr>
              <w:t xml:space="preserve">Access </w:t>
            </w:r>
          </w:p>
        </w:tc>
        <w:tc>
          <w:tcPr>
            <w:tcW w:w="2998" w:type="dxa"/>
          </w:tcPr>
          <w:p w:rsidR="00731C46" w:rsidRPr="00A66EEC" w:rsidRDefault="00731C46" w:rsidP="00731C46">
            <w:pPr>
              <w:numPr>
                <w:ilvl w:val="0"/>
                <w:numId w:val="3"/>
              </w:numPr>
              <w:spacing w:before="240" w:after="0" w:line="240" w:lineRule="auto"/>
              <w:ind w:left="123" w:hanging="123"/>
              <w:contextualSpacing/>
              <w:rPr>
                <w:rFonts w:ascii="Arial" w:hAnsi="Arial" w:cs="Arial"/>
                <w:sz w:val="20"/>
                <w:szCs w:val="20"/>
              </w:rPr>
            </w:pPr>
            <w:r w:rsidRPr="00A66EEC">
              <w:rPr>
                <w:rFonts w:ascii="Arial" w:hAnsi="Arial" w:cs="Arial"/>
                <w:sz w:val="20"/>
                <w:szCs w:val="20"/>
              </w:rPr>
              <w:t>Decrease the perception that it is difficult to get tightly covered containers to store HH drinking water.</w:t>
            </w:r>
          </w:p>
          <w:p w:rsidR="00731C46" w:rsidRPr="00A66EEC" w:rsidRDefault="00731C46" w:rsidP="00434131">
            <w:pPr>
              <w:spacing w:before="240"/>
              <w:ind w:left="123"/>
              <w:contextualSpacing/>
              <w:rPr>
                <w:rFonts w:ascii="Arial" w:hAnsi="Arial" w:cs="Arial"/>
                <w:sz w:val="20"/>
                <w:szCs w:val="20"/>
              </w:rPr>
            </w:pPr>
          </w:p>
        </w:tc>
        <w:tc>
          <w:tcPr>
            <w:tcW w:w="4107" w:type="dxa"/>
          </w:tcPr>
          <w:p w:rsidR="00731C46" w:rsidRPr="00A66EEC" w:rsidRDefault="00731C46" w:rsidP="00731C46">
            <w:pPr>
              <w:numPr>
                <w:ilvl w:val="0"/>
                <w:numId w:val="1"/>
              </w:numPr>
              <w:spacing w:before="240" w:after="0" w:line="240" w:lineRule="auto"/>
              <w:contextualSpacing/>
              <w:jc w:val="both"/>
              <w:rPr>
                <w:rFonts w:ascii="Arial" w:hAnsi="Arial" w:cs="Arial"/>
                <w:sz w:val="20"/>
                <w:szCs w:val="20"/>
              </w:rPr>
            </w:pPr>
            <w:r w:rsidRPr="00A66EEC">
              <w:rPr>
                <w:rFonts w:ascii="Arial" w:hAnsi="Arial" w:cs="Arial"/>
                <w:sz w:val="20"/>
                <w:szCs w:val="20"/>
              </w:rPr>
              <w:t xml:space="preserve">In Care Group meetings discuss cost and source of supply of appropriate containers. </w:t>
            </w:r>
          </w:p>
          <w:p w:rsidR="00731C46" w:rsidRPr="00A66EEC" w:rsidRDefault="00731C46" w:rsidP="00434131">
            <w:pPr>
              <w:spacing w:before="240"/>
              <w:contextualSpacing/>
              <w:jc w:val="both"/>
              <w:rPr>
                <w:rFonts w:ascii="Arial" w:hAnsi="Arial" w:cs="Arial"/>
                <w:sz w:val="20"/>
                <w:szCs w:val="20"/>
              </w:rPr>
            </w:pPr>
          </w:p>
        </w:tc>
      </w:tr>
      <w:tr w:rsidR="00731C46" w:rsidRPr="00C2133D" w:rsidTr="00434131">
        <w:trPr>
          <w:trHeight w:val="213"/>
        </w:trPr>
        <w:tc>
          <w:tcPr>
            <w:tcW w:w="1615" w:type="dxa"/>
            <w:vMerge/>
            <w:tcBorders>
              <w:right w:val="single" w:sz="4" w:space="0" w:color="000000" w:themeColor="text1"/>
            </w:tcBorders>
          </w:tcPr>
          <w:p w:rsidR="00731C46" w:rsidRPr="00A66EEC" w:rsidRDefault="00731C46" w:rsidP="00434131">
            <w:pPr>
              <w:spacing w:before="240"/>
              <w:jc w:val="both"/>
              <w:rPr>
                <w:rFonts w:ascii="Arial" w:hAnsi="Arial" w:cs="Arial"/>
                <w:sz w:val="20"/>
                <w:szCs w:val="20"/>
              </w:rPr>
            </w:pPr>
          </w:p>
        </w:tc>
        <w:tc>
          <w:tcPr>
            <w:tcW w:w="3533" w:type="dxa"/>
            <w:vMerge/>
            <w:tcBorders>
              <w:left w:val="single" w:sz="4" w:space="0" w:color="000000" w:themeColor="text1"/>
              <w:right w:val="single" w:sz="4" w:space="0" w:color="000000" w:themeColor="text1"/>
            </w:tcBorders>
          </w:tcPr>
          <w:p w:rsidR="00731C46" w:rsidRPr="00A66EEC" w:rsidRDefault="00731C46" w:rsidP="00434131">
            <w:pPr>
              <w:spacing w:before="240"/>
              <w:jc w:val="both"/>
              <w:rPr>
                <w:rFonts w:ascii="Arial" w:hAnsi="Arial" w:cs="Arial"/>
                <w:sz w:val="20"/>
                <w:szCs w:val="20"/>
              </w:rPr>
            </w:pPr>
          </w:p>
        </w:tc>
        <w:tc>
          <w:tcPr>
            <w:tcW w:w="1895" w:type="dxa"/>
            <w:tcBorders>
              <w:left w:val="single" w:sz="4" w:space="0" w:color="000000" w:themeColor="text1"/>
            </w:tcBorders>
          </w:tcPr>
          <w:p w:rsidR="00731C46" w:rsidRPr="00A66EEC" w:rsidRDefault="00731C46" w:rsidP="00434131">
            <w:pPr>
              <w:spacing w:before="240"/>
              <w:jc w:val="both"/>
              <w:rPr>
                <w:rFonts w:ascii="Arial" w:hAnsi="Arial" w:cs="Arial"/>
                <w:sz w:val="20"/>
                <w:szCs w:val="20"/>
              </w:rPr>
            </w:pPr>
            <w:proofErr w:type="spellStart"/>
            <w:r>
              <w:rPr>
                <w:rFonts w:ascii="Arial" w:hAnsi="Arial" w:cs="Arial"/>
                <w:sz w:val="20"/>
                <w:szCs w:val="20"/>
              </w:rPr>
              <w:t>Susceptability</w:t>
            </w:r>
            <w:proofErr w:type="spellEnd"/>
            <w:r>
              <w:rPr>
                <w:rFonts w:ascii="Arial" w:hAnsi="Arial" w:cs="Arial"/>
                <w:sz w:val="20"/>
                <w:szCs w:val="20"/>
              </w:rPr>
              <w:t>/</w:t>
            </w:r>
            <w:r w:rsidRPr="00A66EEC">
              <w:rPr>
                <w:rFonts w:ascii="Arial" w:hAnsi="Arial" w:cs="Arial"/>
                <w:sz w:val="20"/>
                <w:szCs w:val="20"/>
              </w:rPr>
              <w:t xml:space="preserve">Risk </w:t>
            </w:r>
          </w:p>
        </w:tc>
        <w:tc>
          <w:tcPr>
            <w:tcW w:w="2998" w:type="dxa"/>
          </w:tcPr>
          <w:p w:rsidR="00731C46" w:rsidRPr="00A66EEC" w:rsidRDefault="00731C46" w:rsidP="00731C46">
            <w:pPr>
              <w:numPr>
                <w:ilvl w:val="0"/>
                <w:numId w:val="3"/>
              </w:numPr>
              <w:spacing w:before="240" w:after="0" w:line="240" w:lineRule="auto"/>
              <w:ind w:left="123" w:hanging="123"/>
              <w:contextualSpacing/>
              <w:rPr>
                <w:rFonts w:ascii="Arial" w:hAnsi="Arial" w:cs="Arial"/>
                <w:sz w:val="20"/>
                <w:szCs w:val="20"/>
              </w:rPr>
            </w:pPr>
            <w:r w:rsidRPr="00A66EEC">
              <w:rPr>
                <w:rFonts w:ascii="Arial" w:hAnsi="Arial" w:cs="Arial"/>
                <w:sz w:val="20"/>
                <w:szCs w:val="20"/>
              </w:rPr>
              <w:t xml:space="preserve">Reinforce the </w:t>
            </w:r>
            <w:proofErr w:type="gramStart"/>
            <w:r w:rsidRPr="00A66EEC">
              <w:rPr>
                <w:rFonts w:ascii="Arial" w:hAnsi="Arial" w:cs="Arial"/>
                <w:sz w:val="20"/>
                <w:szCs w:val="20"/>
              </w:rPr>
              <w:t>perception  that</w:t>
            </w:r>
            <w:proofErr w:type="gramEnd"/>
            <w:r w:rsidRPr="00A66EEC">
              <w:rPr>
                <w:rFonts w:ascii="Arial" w:hAnsi="Arial" w:cs="Arial"/>
                <w:sz w:val="20"/>
                <w:szCs w:val="20"/>
              </w:rPr>
              <w:t xml:space="preserve">  HH drinking water will be contaminated with pathogens that cause diarrhoea. </w:t>
            </w:r>
          </w:p>
          <w:p w:rsidR="00731C46" w:rsidRPr="00A66EEC" w:rsidRDefault="00731C46" w:rsidP="00434131">
            <w:pPr>
              <w:spacing w:before="240"/>
              <w:ind w:left="123"/>
              <w:contextualSpacing/>
              <w:rPr>
                <w:rFonts w:ascii="Arial" w:hAnsi="Arial" w:cs="Arial"/>
                <w:sz w:val="20"/>
                <w:szCs w:val="20"/>
              </w:rPr>
            </w:pPr>
          </w:p>
        </w:tc>
        <w:tc>
          <w:tcPr>
            <w:tcW w:w="4107" w:type="dxa"/>
          </w:tcPr>
          <w:p w:rsidR="00731C46" w:rsidRPr="00A66EEC" w:rsidRDefault="00731C46" w:rsidP="00731C46">
            <w:pPr>
              <w:numPr>
                <w:ilvl w:val="0"/>
                <w:numId w:val="1"/>
              </w:numPr>
              <w:spacing w:before="240" w:after="0" w:line="240" w:lineRule="auto"/>
              <w:contextualSpacing/>
              <w:jc w:val="both"/>
              <w:rPr>
                <w:rFonts w:ascii="Arial" w:hAnsi="Arial" w:cs="Arial"/>
                <w:sz w:val="20"/>
                <w:szCs w:val="20"/>
              </w:rPr>
            </w:pPr>
            <w:r w:rsidRPr="00A66EEC">
              <w:rPr>
                <w:rFonts w:ascii="Arial" w:hAnsi="Arial" w:cs="Arial"/>
                <w:sz w:val="20"/>
                <w:szCs w:val="20"/>
              </w:rPr>
              <w:t xml:space="preserve">Facilitate session in Care Group </w:t>
            </w:r>
            <w:proofErr w:type="gramStart"/>
            <w:r w:rsidRPr="00A66EEC">
              <w:rPr>
                <w:rFonts w:ascii="Arial" w:hAnsi="Arial" w:cs="Arial"/>
                <w:sz w:val="20"/>
                <w:szCs w:val="20"/>
              </w:rPr>
              <w:t>meetings  on</w:t>
            </w:r>
            <w:proofErr w:type="gramEnd"/>
            <w:r w:rsidRPr="00A66EEC">
              <w:rPr>
                <w:rFonts w:ascii="Arial" w:hAnsi="Arial" w:cs="Arial"/>
                <w:sz w:val="20"/>
                <w:szCs w:val="20"/>
              </w:rPr>
              <w:t xml:space="preserve"> hygiene and causes of diarrhoea diseases.</w:t>
            </w:r>
          </w:p>
          <w:p w:rsidR="00731C46" w:rsidRPr="00A66EEC" w:rsidRDefault="00731C46" w:rsidP="00731C46">
            <w:pPr>
              <w:numPr>
                <w:ilvl w:val="0"/>
                <w:numId w:val="1"/>
              </w:numPr>
              <w:spacing w:before="240" w:after="0" w:line="240" w:lineRule="auto"/>
              <w:contextualSpacing/>
              <w:jc w:val="both"/>
              <w:rPr>
                <w:rFonts w:ascii="Arial" w:hAnsi="Arial" w:cs="Arial"/>
                <w:sz w:val="20"/>
                <w:szCs w:val="20"/>
              </w:rPr>
            </w:pPr>
            <w:r w:rsidRPr="00A66EEC">
              <w:rPr>
                <w:rFonts w:ascii="Arial" w:hAnsi="Arial" w:cs="Arial"/>
                <w:sz w:val="20"/>
                <w:szCs w:val="20"/>
              </w:rPr>
              <w:t xml:space="preserve"> Use blocking the route game in CG meetings.</w:t>
            </w:r>
          </w:p>
          <w:p w:rsidR="00731C46" w:rsidRPr="00A66EEC" w:rsidRDefault="00731C46" w:rsidP="00434131">
            <w:pPr>
              <w:spacing w:before="240"/>
              <w:contextualSpacing/>
              <w:jc w:val="both"/>
              <w:rPr>
                <w:rFonts w:ascii="Arial" w:hAnsi="Arial" w:cs="Arial"/>
                <w:sz w:val="20"/>
                <w:szCs w:val="20"/>
              </w:rPr>
            </w:pPr>
          </w:p>
        </w:tc>
      </w:tr>
      <w:tr w:rsidR="00731C46" w:rsidRPr="00C2133D" w:rsidTr="00434131">
        <w:trPr>
          <w:trHeight w:val="1353"/>
        </w:trPr>
        <w:tc>
          <w:tcPr>
            <w:tcW w:w="1615" w:type="dxa"/>
            <w:vMerge/>
            <w:tcBorders>
              <w:right w:val="single" w:sz="4" w:space="0" w:color="000000" w:themeColor="text1"/>
            </w:tcBorders>
          </w:tcPr>
          <w:p w:rsidR="00731C46" w:rsidRPr="00A66EEC" w:rsidRDefault="00731C46" w:rsidP="00434131">
            <w:pPr>
              <w:spacing w:before="240"/>
              <w:jc w:val="both"/>
              <w:rPr>
                <w:rFonts w:ascii="Arial" w:hAnsi="Arial" w:cs="Arial"/>
                <w:sz w:val="20"/>
                <w:szCs w:val="20"/>
              </w:rPr>
            </w:pPr>
          </w:p>
        </w:tc>
        <w:tc>
          <w:tcPr>
            <w:tcW w:w="3533" w:type="dxa"/>
            <w:vMerge/>
            <w:tcBorders>
              <w:left w:val="single" w:sz="4" w:space="0" w:color="000000" w:themeColor="text1"/>
              <w:right w:val="single" w:sz="4" w:space="0" w:color="000000" w:themeColor="text1"/>
            </w:tcBorders>
          </w:tcPr>
          <w:p w:rsidR="00731C46" w:rsidRPr="00A66EEC" w:rsidRDefault="00731C46" w:rsidP="00434131">
            <w:pPr>
              <w:spacing w:before="240"/>
              <w:jc w:val="both"/>
              <w:rPr>
                <w:rFonts w:ascii="Arial" w:hAnsi="Arial" w:cs="Arial"/>
                <w:sz w:val="20"/>
                <w:szCs w:val="20"/>
              </w:rPr>
            </w:pPr>
          </w:p>
        </w:tc>
        <w:tc>
          <w:tcPr>
            <w:tcW w:w="1895" w:type="dxa"/>
            <w:tcBorders>
              <w:left w:val="single" w:sz="4" w:space="0" w:color="000000" w:themeColor="text1"/>
            </w:tcBorders>
          </w:tcPr>
          <w:p w:rsidR="00731C46" w:rsidRPr="00A66EEC" w:rsidRDefault="00731C46" w:rsidP="00434131">
            <w:pPr>
              <w:spacing w:before="240"/>
              <w:jc w:val="both"/>
              <w:rPr>
                <w:rFonts w:ascii="Arial" w:hAnsi="Arial" w:cs="Arial"/>
                <w:sz w:val="20"/>
                <w:szCs w:val="20"/>
              </w:rPr>
            </w:pPr>
            <w:r w:rsidRPr="00A66EEC">
              <w:rPr>
                <w:rFonts w:ascii="Arial" w:hAnsi="Arial" w:cs="Arial"/>
                <w:sz w:val="20"/>
                <w:szCs w:val="20"/>
              </w:rPr>
              <w:t xml:space="preserve">Action Efficacy </w:t>
            </w:r>
          </w:p>
        </w:tc>
        <w:tc>
          <w:tcPr>
            <w:tcW w:w="2998" w:type="dxa"/>
          </w:tcPr>
          <w:p w:rsidR="00731C46" w:rsidRPr="00A66EEC" w:rsidRDefault="00731C46" w:rsidP="00731C46">
            <w:pPr>
              <w:numPr>
                <w:ilvl w:val="0"/>
                <w:numId w:val="3"/>
              </w:numPr>
              <w:spacing w:before="240" w:after="0" w:line="240" w:lineRule="auto"/>
              <w:ind w:left="123" w:hanging="123"/>
              <w:contextualSpacing/>
              <w:rPr>
                <w:rFonts w:ascii="Arial" w:hAnsi="Arial" w:cs="Arial"/>
                <w:sz w:val="20"/>
                <w:szCs w:val="20"/>
              </w:rPr>
            </w:pPr>
            <w:r w:rsidRPr="00A66EEC">
              <w:rPr>
                <w:rFonts w:ascii="Arial" w:hAnsi="Arial" w:cs="Arial"/>
                <w:sz w:val="20"/>
                <w:szCs w:val="20"/>
              </w:rPr>
              <w:t xml:space="preserve">Decrease the perception that HH drinking water will be contaminated with pathogens that cause diarrhoea in children if stored in tightly covered containers. </w:t>
            </w:r>
          </w:p>
        </w:tc>
        <w:tc>
          <w:tcPr>
            <w:tcW w:w="4107" w:type="dxa"/>
          </w:tcPr>
          <w:p w:rsidR="00731C46" w:rsidRPr="00A66EEC" w:rsidRDefault="00731C46" w:rsidP="00731C46">
            <w:pPr>
              <w:numPr>
                <w:ilvl w:val="0"/>
                <w:numId w:val="3"/>
              </w:numPr>
              <w:spacing w:before="240" w:after="0" w:line="240" w:lineRule="auto"/>
              <w:contextualSpacing/>
              <w:jc w:val="both"/>
              <w:rPr>
                <w:rFonts w:ascii="Arial" w:hAnsi="Arial" w:cs="Arial"/>
                <w:sz w:val="20"/>
                <w:szCs w:val="20"/>
              </w:rPr>
            </w:pPr>
            <w:r w:rsidRPr="00A66EEC">
              <w:rPr>
                <w:rFonts w:ascii="Arial" w:hAnsi="Arial" w:cs="Arial"/>
                <w:sz w:val="20"/>
                <w:szCs w:val="20"/>
              </w:rPr>
              <w:t>Use blocking the route game in CG meetings.</w:t>
            </w:r>
          </w:p>
          <w:p w:rsidR="00731C46" w:rsidRPr="00A66EEC" w:rsidRDefault="00731C46" w:rsidP="00434131">
            <w:pPr>
              <w:spacing w:before="240"/>
              <w:contextualSpacing/>
              <w:jc w:val="both"/>
              <w:rPr>
                <w:rFonts w:ascii="Arial" w:hAnsi="Arial" w:cs="Arial"/>
                <w:sz w:val="20"/>
                <w:szCs w:val="20"/>
              </w:rPr>
            </w:pPr>
          </w:p>
        </w:tc>
      </w:tr>
      <w:tr w:rsidR="00731C46" w:rsidRPr="00C2133D" w:rsidTr="00434131">
        <w:tc>
          <w:tcPr>
            <w:tcW w:w="5148" w:type="dxa"/>
            <w:gridSpan w:val="2"/>
          </w:tcPr>
          <w:p w:rsidR="00731C46" w:rsidRPr="00A66EEC" w:rsidRDefault="00731C46" w:rsidP="00434131">
            <w:pPr>
              <w:spacing w:before="240"/>
              <w:jc w:val="both"/>
              <w:rPr>
                <w:rFonts w:ascii="Arial" w:hAnsi="Arial" w:cs="Arial"/>
                <w:sz w:val="20"/>
                <w:szCs w:val="20"/>
              </w:rPr>
            </w:pPr>
            <w:r w:rsidRPr="00A66EEC">
              <w:rPr>
                <w:rFonts w:ascii="Arial" w:hAnsi="Arial" w:cs="Arial"/>
                <w:sz w:val="20"/>
                <w:szCs w:val="20"/>
                <w:u w:val="single"/>
              </w:rPr>
              <w:lastRenderedPageBreak/>
              <w:t>Outcome Indicator:</w:t>
            </w:r>
            <w:r w:rsidRPr="00A66EEC">
              <w:rPr>
                <w:rFonts w:ascii="Arial" w:hAnsi="Arial" w:cs="Arial"/>
                <w:sz w:val="20"/>
                <w:szCs w:val="20"/>
              </w:rPr>
              <w:t xml:space="preserve">  % of beneficiary households storing water in safe storage containers. </w:t>
            </w:r>
          </w:p>
        </w:tc>
        <w:tc>
          <w:tcPr>
            <w:tcW w:w="9000" w:type="dxa"/>
            <w:gridSpan w:val="3"/>
          </w:tcPr>
          <w:p w:rsidR="00731C46" w:rsidRPr="00A66EEC" w:rsidRDefault="00731C46" w:rsidP="00434131">
            <w:pPr>
              <w:spacing w:before="240"/>
              <w:jc w:val="both"/>
              <w:rPr>
                <w:rFonts w:ascii="Arial" w:hAnsi="Arial" w:cs="Arial"/>
                <w:sz w:val="20"/>
                <w:szCs w:val="20"/>
                <w:u w:val="single"/>
              </w:rPr>
            </w:pPr>
            <w:r w:rsidRPr="00A66EEC">
              <w:rPr>
                <w:rFonts w:ascii="Arial" w:hAnsi="Arial" w:cs="Arial"/>
                <w:sz w:val="20"/>
                <w:szCs w:val="20"/>
                <w:u w:val="single"/>
              </w:rPr>
              <w:t xml:space="preserve">Process Indicators: </w:t>
            </w:r>
          </w:p>
          <w:p w:rsidR="00731C46" w:rsidRPr="00A66EEC" w:rsidRDefault="00731C46" w:rsidP="00731C46">
            <w:pPr>
              <w:numPr>
                <w:ilvl w:val="0"/>
                <w:numId w:val="2"/>
              </w:numPr>
              <w:spacing w:before="240" w:after="0" w:line="240" w:lineRule="auto"/>
              <w:ind w:left="162" w:hanging="180"/>
              <w:contextualSpacing/>
              <w:jc w:val="both"/>
              <w:rPr>
                <w:rFonts w:ascii="Arial" w:hAnsi="Arial" w:cs="Arial"/>
                <w:sz w:val="20"/>
                <w:szCs w:val="20"/>
              </w:rPr>
            </w:pPr>
            <w:r w:rsidRPr="00A66EEC">
              <w:rPr>
                <w:rFonts w:ascii="Arial" w:hAnsi="Arial" w:cs="Arial"/>
                <w:sz w:val="20"/>
                <w:szCs w:val="20"/>
              </w:rPr>
              <w:t>CG modules/lessons/flip charts that address the Bridges to Activities</w:t>
            </w:r>
          </w:p>
          <w:p w:rsidR="00731C46" w:rsidRPr="00A66EEC" w:rsidRDefault="00731C46" w:rsidP="00731C46">
            <w:pPr>
              <w:numPr>
                <w:ilvl w:val="0"/>
                <w:numId w:val="2"/>
              </w:numPr>
              <w:spacing w:before="240" w:after="0" w:line="240" w:lineRule="auto"/>
              <w:ind w:left="162" w:hanging="180"/>
              <w:contextualSpacing/>
              <w:jc w:val="both"/>
              <w:rPr>
                <w:rFonts w:ascii="Arial" w:hAnsi="Arial" w:cs="Arial"/>
                <w:sz w:val="20"/>
                <w:szCs w:val="20"/>
              </w:rPr>
            </w:pPr>
            <w:r w:rsidRPr="00A66EEC">
              <w:rPr>
                <w:rFonts w:ascii="Arial" w:hAnsi="Arial" w:cs="Arial"/>
                <w:sz w:val="20"/>
                <w:szCs w:val="20"/>
              </w:rPr>
              <w:t>Number of CGC who attend the lesson on Hygiene and causes of diseases; Blocking the route game ;</w:t>
            </w:r>
          </w:p>
          <w:p w:rsidR="00731C46" w:rsidRPr="00A66EEC" w:rsidRDefault="00731C46" w:rsidP="00731C46">
            <w:pPr>
              <w:numPr>
                <w:ilvl w:val="0"/>
                <w:numId w:val="2"/>
              </w:numPr>
              <w:spacing w:before="240" w:after="0" w:line="240" w:lineRule="auto"/>
              <w:ind w:left="162" w:hanging="180"/>
              <w:contextualSpacing/>
              <w:jc w:val="both"/>
              <w:rPr>
                <w:rFonts w:ascii="Arial" w:hAnsi="Arial" w:cs="Arial"/>
                <w:sz w:val="20"/>
                <w:szCs w:val="20"/>
              </w:rPr>
            </w:pPr>
            <w:r w:rsidRPr="00A66EEC">
              <w:rPr>
                <w:rFonts w:ascii="Arial" w:hAnsi="Arial" w:cs="Arial"/>
                <w:sz w:val="20"/>
                <w:szCs w:val="20"/>
              </w:rPr>
              <w:t xml:space="preserve"> Number of CGC who attend the lesson on proper storage of HH drinking water  </w:t>
            </w:r>
          </w:p>
          <w:p w:rsidR="00731C46" w:rsidRPr="00A66EEC" w:rsidRDefault="00731C46" w:rsidP="00731C46">
            <w:pPr>
              <w:numPr>
                <w:ilvl w:val="0"/>
                <w:numId w:val="2"/>
              </w:numPr>
              <w:spacing w:before="240" w:after="0" w:line="240" w:lineRule="auto"/>
              <w:ind w:left="162" w:hanging="180"/>
              <w:contextualSpacing/>
              <w:jc w:val="both"/>
              <w:rPr>
                <w:rFonts w:ascii="Arial" w:hAnsi="Arial" w:cs="Arial"/>
                <w:sz w:val="20"/>
                <w:szCs w:val="20"/>
              </w:rPr>
            </w:pPr>
            <w:r w:rsidRPr="00A66EEC">
              <w:rPr>
                <w:rFonts w:ascii="Arial" w:hAnsi="Arial" w:cs="Arial"/>
                <w:sz w:val="20"/>
                <w:szCs w:val="20"/>
              </w:rPr>
              <w:t>Number of CGC who attend a lesson on cost and source of supply of appropriate water storage containers</w:t>
            </w:r>
          </w:p>
          <w:p w:rsidR="00731C46" w:rsidRPr="00A66EEC" w:rsidRDefault="00731C46" w:rsidP="00731C46">
            <w:pPr>
              <w:numPr>
                <w:ilvl w:val="0"/>
                <w:numId w:val="2"/>
              </w:numPr>
              <w:spacing w:before="240" w:after="0" w:line="240" w:lineRule="auto"/>
              <w:ind w:left="162" w:hanging="180"/>
              <w:contextualSpacing/>
              <w:jc w:val="both"/>
              <w:rPr>
                <w:rFonts w:ascii="Arial" w:hAnsi="Arial" w:cs="Arial"/>
                <w:sz w:val="20"/>
                <w:szCs w:val="20"/>
              </w:rPr>
            </w:pPr>
            <w:r w:rsidRPr="00A66EEC">
              <w:rPr>
                <w:rFonts w:ascii="Arial" w:hAnsi="Arial" w:cs="Arial"/>
                <w:sz w:val="20"/>
                <w:szCs w:val="20"/>
              </w:rPr>
              <w:t xml:space="preserve">Number of CGC who attend a lesson on VS&amp;L </w:t>
            </w:r>
          </w:p>
          <w:p w:rsidR="00731C46" w:rsidRPr="00A66EEC" w:rsidRDefault="00731C46" w:rsidP="00731C46">
            <w:pPr>
              <w:numPr>
                <w:ilvl w:val="0"/>
                <w:numId w:val="2"/>
              </w:numPr>
              <w:spacing w:before="240" w:after="0" w:line="240" w:lineRule="auto"/>
              <w:ind w:left="162" w:hanging="180"/>
              <w:contextualSpacing/>
              <w:jc w:val="both"/>
              <w:rPr>
                <w:rFonts w:ascii="Arial" w:hAnsi="Arial" w:cs="Arial"/>
                <w:sz w:val="20"/>
                <w:szCs w:val="20"/>
              </w:rPr>
            </w:pPr>
            <w:r w:rsidRPr="00A66EEC">
              <w:rPr>
                <w:rFonts w:ascii="Arial" w:hAnsi="Arial" w:cs="Arial"/>
                <w:sz w:val="20"/>
                <w:szCs w:val="20"/>
              </w:rPr>
              <w:t xml:space="preserve">Number of home visits by CGV to targeted NW to talk about storage of household drinking water </w:t>
            </w:r>
          </w:p>
        </w:tc>
      </w:tr>
    </w:tbl>
    <w:p w:rsidR="00731C46" w:rsidRPr="00C2133D" w:rsidRDefault="00731C46" w:rsidP="00731C46">
      <w:pPr>
        <w:rPr>
          <w:rFonts w:ascii="Arial" w:hAnsi="Arial" w:cs="Arial"/>
        </w:rPr>
      </w:pPr>
    </w:p>
    <w:p w:rsidR="00731C46" w:rsidRDefault="00731C46" w:rsidP="00731C46">
      <w:pPr>
        <w:rPr>
          <w:rFonts w:ascii="Arial" w:hAnsi="Arial" w:cs="Arial"/>
        </w:rPr>
      </w:pPr>
      <w:r>
        <w:rPr>
          <w:rFonts w:ascii="Arial" w:hAnsi="Arial" w:cs="Arial"/>
        </w:rPr>
        <w:br w:type="page"/>
      </w:r>
    </w:p>
    <w:p w:rsidR="00731C46" w:rsidRPr="00C2133D" w:rsidRDefault="00731C46" w:rsidP="00731C46">
      <w:pPr>
        <w:rPr>
          <w:rFonts w:ascii="Arial" w:hAnsi="Arial" w:cs="Arial"/>
        </w:rPr>
      </w:pPr>
      <w:r w:rsidRPr="00C2133D">
        <w:rPr>
          <w:rFonts w:ascii="Arial" w:hAnsi="Arial" w:cs="Arial"/>
        </w:rPr>
        <w:lastRenderedPageBreak/>
        <w:t xml:space="preserve">9b. </w:t>
      </w:r>
      <w:r w:rsidRPr="00C2133D">
        <w:rPr>
          <w:rFonts w:ascii="Arial" w:hAnsi="Arial" w:cs="Arial"/>
          <w:b/>
        </w:rPr>
        <w:t>Women of Child bearing age consume iron rich foods</w:t>
      </w:r>
    </w:p>
    <w:tbl>
      <w:tblPr>
        <w:tblStyle w:val="TableGrid"/>
        <w:tblW w:w="0" w:type="auto"/>
        <w:tblLayout w:type="fixed"/>
        <w:tblLook w:val="04A0" w:firstRow="1" w:lastRow="0" w:firstColumn="1" w:lastColumn="0" w:noHBand="0" w:noVBand="1"/>
      </w:tblPr>
      <w:tblGrid>
        <w:gridCol w:w="1638"/>
        <w:gridCol w:w="3510"/>
        <w:gridCol w:w="1800"/>
        <w:gridCol w:w="3060"/>
        <w:gridCol w:w="4140"/>
      </w:tblGrid>
      <w:tr w:rsidR="00731C46" w:rsidRPr="00C2133D" w:rsidTr="00434131">
        <w:tc>
          <w:tcPr>
            <w:tcW w:w="1638" w:type="dxa"/>
          </w:tcPr>
          <w:p w:rsidR="00731C46" w:rsidRPr="00C2133D" w:rsidRDefault="00731C46" w:rsidP="00434131">
            <w:pPr>
              <w:jc w:val="both"/>
              <w:rPr>
                <w:rFonts w:ascii="Arial" w:hAnsi="Arial" w:cs="Arial"/>
                <w:b/>
              </w:rPr>
            </w:pPr>
            <w:r w:rsidRPr="00C2133D">
              <w:rPr>
                <w:rFonts w:ascii="Arial" w:hAnsi="Arial" w:cs="Arial"/>
                <w:b/>
              </w:rPr>
              <w:t>Behaviour</w:t>
            </w:r>
          </w:p>
        </w:tc>
        <w:tc>
          <w:tcPr>
            <w:tcW w:w="3510" w:type="dxa"/>
          </w:tcPr>
          <w:p w:rsidR="00731C46" w:rsidRPr="003E163A" w:rsidRDefault="00731C46" w:rsidP="00434131">
            <w:pPr>
              <w:jc w:val="both"/>
              <w:rPr>
                <w:rFonts w:ascii="Arial" w:hAnsi="Arial" w:cs="Arial"/>
                <w:b/>
              </w:rPr>
            </w:pPr>
            <w:r w:rsidRPr="003E163A">
              <w:rPr>
                <w:rFonts w:ascii="Arial" w:hAnsi="Arial" w:cs="Arial"/>
                <w:b/>
              </w:rPr>
              <w:t>Priority Group/  Influencing Group</w:t>
            </w:r>
          </w:p>
        </w:tc>
        <w:tc>
          <w:tcPr>
            <w:tcW w:w="1800" w:type="dxa"/>
          </w:tcPr>
          <w:p w:rsidR="00731C46" w:rsidRPr="00C2133D" w:rsidRDefault="00731C46" w:rsidP="00434131">
            <w:pPr>
              <w:jc w:val="both"/>
              <w:rPr>
                <w:rFonts w:ascii="Arial" w:hAnsi="Arial" w:cs="Arial"/>
                <w:b/>
              </w:rPr>
            </w:pPr>
            <w:r w:rsidRPr="00C2133D">
              <w:rPr>
                <w:rFonts w:ascii="Arial" w:hAnsi="Arial" w:cs="Arial"/>
                <w:b/>
              </w:rPr>
              <w:t>Determinants</w:t>
            </w:r>
          </w:p>
        </w:tc>
        <w:tc>
          <w:tcPr>
            <w:tcW w:w="3060" w:type="dxa"/>
          </w:tcPr>
          <w:p w:rsidR="00731C46" w:rsidRPr="00C2133D" w:rsidRDefault="00731C46" w:rsidP="00434131">
            <w:pPr>
              <w:jc w:val="both"/>
              <w:rPr>
                <w:rFonts w:ascii="Arial" w:hAnsi="Arial" w:cs="Arial"/>
                <w:b/>
              </w:rPr>
            </w:pPr>
            <w:r w:rsidRPr="00C2133D">
              <w:rPr>
                <w:rFonts w:ascii="Arial" w:hAnsi="Arial" w:cs="Arial"/>
                <w:b/>
              </w:rPr>
              <w:t>Bridges to Activities</w:t>
            </w:r>
          </w:p>
        </w:tc>
        <w:tc>
          <w:tcPr>
            <w:tcW w:w="4140" w:type="dxa"/>
          </w:tcPr>
          <w:p w:rsidR="00731C46" w:rsidRPr="00C2133D" w:rsidRDefault="00731C46" w:rsidP="00434131">
            <w:pPr>
              <w:jc w:val="both"/>
              <w:rPr>
                <w:rFonts w:ascii="Arial" w:hAnsi="Arial" w:cs="Arial"/>
                <w:b/>
              </w:rPr>
            </w:pPr>
            <w:r w:rsidRPr="00C2133D">
              <w:rPr>
                <w:rFonts w:ascii="Arial" w:hAnsi="Arial" w:cs="Arial"/>
                <w:b/>
              </w:rPr>
              <w:t>Activities</w:t>
            </w:r>
          </w:p>
        </w:tc>
      </w:tr>
      <w:tr w:rsidR="00731C46" w:rsidRPr="00C2133D" w:rsidTr="00434131">
        <w:trPr>
          <w:trHeight w:val="440"/>
        </w:trPr>
        <w:tc>
          <w:tcPr>
            <w:tcW w:w="1638" w:type="dxa"/>
            <w:vMerge w:val="restart"/>
          </w:tcPr>
          <w:p w:rsidR="00731C46" w:rsidRPr="0078602A" w:rsidRDefault="00731C46" w:rsidP="00434131">
            <w:pPr>
              <w:spacing w:before="240"/>
              <w:jc w:val="both"/>
              <w:rPr>
                <w:rFonts w:ascii="Arial" w:hAnsi="Arial" w:cs="Arial"/>
              </w:rPr>
            </w:pPr>
            <w:r w:rsidRPr="0078602A">
              <w:rPr>
                <w:rFonts w:ascii="Arial" w:hAnsi="Arial" w:cs="Arial"/>
              </w:rPr>
              <w:t xml:space="preserve">Women of Child bearing age consume iron rich foods </w:t>
            </w:r>
          </w:p>
        </w:tc>
        <w:tc>
          <w:tcPr>
            <w:tcW w:w="3510" w:type="dxa"/>
            <w:vMerge w:val="restart"/>
            <w:tcBorders>
              <w:top w:val="single" w:sz="4" w:space="0" w:color="000000" w:themeColor="text1"/>
              <w:left w:val="single" w:sz="4" w:space="0" w:color="000000" w:themeColor="text1"/>
              <w:right w:val="single" w:sz="4" w:space="0" w:color="000000" w:themeColor="text1"/>
            </w:tcBorders>
          </w:tcPr>
          <w:p w:rsidR="00731C46" w:rsidRPr="00731C46" w:rsidRDefault="00731C46" w:rsidP="00434131">
            <w:pPr>
              <w:rPr>
                <w:rFonts w:ascii="Arial" w:hAnsi="Arial" w:cs="Arial"/>
                <w:b/>
              </w:rPr>
            </w:pPr>
            <w:r w:rsidRPr="003E163A">
              <w:rPr>
                <w:rFonts w:ascii="Arial" w:hAnsi="Arial" w:cs="Arial"/>
                <w:b/>
                <w:u w:val="single"/>
              </w:rPr>
              <w:t>Demographics</w:t>
            </w:r>
            <w:r w:rsidRPr="003E163A">
              <w:rPr>
                <w:rFonts w:ascii="Arial" w:hAnsi="Arial" w:cs="Arial"/>
                <w:b/>
              </w:rPr>
              <w:t xml:space="preserve">: </w:t>
            </w:r>
            <w:r>
              <w:rPr>
                <w:rFonts w:ascii="Arial" w:hAnsi="Arial" w:cs="Arial"/>
                <w:b/>
              </w:rPr>
              <w:t xml:space="preserve"> </w:t>
            </w:r>
            <w:r w:rsidRPr="003E163A">
              <w:rPr>
                <w:rFonts w:ascii="Arial" w:hAnsi="Arial" w:cs="Arial"/>
              </w:rPr>
              <w:t xml:space="preserve">women aged 15-49 years living in </w:t>
            </w:r>
            <w:proofErr w:type="spellStart"/>
            <w:r w:rsidRPr="003E163A">
              <w:rPr>
                <w:rFonts w:ascii="Arial" w:hAnsi="Arial" w:cs="Arial"/>
              </w:rPr>
              <w:t>Zaka</w:t>
            </w:r>
            <w:proofErr w:type="spellEnd"/>
            <w:r w:rsidRPr="003E163A">
              <w:rPr>
                <w:rFonts w:ascii="Arial" w:hAnsi="Arial" w:cs="Arial"/>
              </w:rPr>
              <w:t xml:space="preserve">, </w:t>
            </w:r>
            <w:proofErr w:type="spellStart"/>
            <w:r w:rsidRPr="003E163A">
              <w:rPr>
                <w:rFonts w:ascii="Arial" w:hAnsi="Arial" w:cs="Arial"/>
              </w:rPr>
              <w:t>Chivi</w:t>
            </w:r>
            <w:proofErr w:type="spellEnd"/>
            <w:r w:rsidRPr="003E163A">
              <w:rPr>
                <w:rFonts w:ascii="Arial" w:hAnsi="Arial" w:cs="Arial"/>
              </w:rPr>
              <w:t xml:space="preserve">, </w:t>
            </w:r>
            <w:proofErr w:type="spellStart"/>
            <w:r w:rsidRPr="003E163A">
              <w:rPr>
                <w:rFonts w:ascii="Arial" w:hAnsi="Arial" w:cs="Arial"/>
              </w:rPr>
              <w:t>Bikita</w:t>
            </w:r>
            <w:proofErr w:type="spellEnd"/>
            <w:r w:rsidR="00523EDD">
              <w:rPr>
                <w:rFonts w:ascii="Arial" w:hAnsi="Arial" w:cs="Arial"/>
              </w:rPr>
              <w:t xml:space="preserve">, </w:t>
            </w:r>
            <w:proofErr w:type="spellStart"/>
            <w:r w:rsidR="00523EDD">
              <w:rPr>
                <w:rFonts w:ascii="Arial" w:hAnsi="Arial" w:cs="Arial"/>
              </w:rPr>
              <w:t>Buhera</w:t>
            </w:r>
            <w:proofErr w:type="spellEnd"/>
            <w:r w:rsidR="00523EDD">
              <w:rPr>
                <w:rFonts w:ascii="Arial" w:hAnsi="Arial" w:cs="Arial"/>
              </w:rPr>
              <w:t xml:space="preserve">, </w:t>
            </w:r>
            <w:proofErr w:type="spellStart"/>
            <w:r w:rsidR="00523EDD">
              <w:rPr>
                <w:rFonts w:ascii="Arial" w:hAnsi="Arial" w:cs="Arial"/>
              </w:rPr>
              <w:t>Chipinge</w:t>
            </w:r>
            <w:proofErr w:type="spellEnd"/>
            <w:r w:rsidR="00523EDD">
              <w:rPr>
                <w:rFonts w:ascii="Arial" w:hAnsi="Arial" w:cs="Arial"/>
              </w:rPr>
              <w:t xml:space="preserve">, </w:t>
            </w:r>
            <w:proofErr w:type="gramStart"/>
            <w:r w:rsidR="00523EDD">
              <w:rPr>
                <w:rFonts w:ascii="Arial" w:hAnsi="Arial" w:cs="Arial"/>
              </w:rPr>
              <w:t>Chimanimani</w:t>
            </w:r>
            <w:proofErr w:type="gramEnd"/>
            <w:r w:rsidRPr="003E163A">
              <w:rPr>
                <w:rFonts w:ascii="Arial" w:hAnsi="Arial" w:cs="Arial"/>
              </w:rPr>
              <w:t xml:space="preserve">. Their language is Shona and most have been educated up to Ordinary level. The main </w:t>
            </w:r>
            <w:r w:rsidR="00523EDD">
              <w:rPr>
                <w:rFonts w:ascii="Arial" w:hAnsi="Arial" w:cs="Arial"/>
              </w:rPr>
              <w:t>skill set is agricultural related</w:t>
            </w:r>
            <w:r w:rsidRPr="003E163A">
              <w:rPr>
                <w:rFonts w:ascii="Arial" w:hAnsi="Arial" w:cs="Arial"/>
              </w:rPr>
              <w:t>.</w:t>
            </w:r>
          </w:p>
          <w:p w:rsidR="00731C46" w:rsidRPr="003E163A" w:rsidRDefault="00731C46" w:rsidP="00434131">
            <w:pPr>
              <w:rPr>
                <w:rFonts w:ascii="Arial" w:hAnsi="Arial" w:cs="Arial"/>
                <w:b/>
                <w:u w:val="single"/>
              </w:rPr>
            </w:pPr>
            <w:r w:rsidRPr="003E163A">
              <w:rPr>
                <w:rFonts w:ascii="Arial" w:hAnsi="Arial" w:cs="Arial"/>
                <w:b/>
                <w:u w:val="single"/>
              </w:rPr>
              <w:t>Daily Activities:</w:t>
            </w:r>
          </w:p>
          <w:p w:rsidR="00731C46" w:rsidRPr="003E163A" w:rsidRDefault="00731C46" w:rsidP="00434131">
            <w:pPr>
              <w:rPr>
                <w:rFonts w:ascii="Arial" w:hAnsi="Arial" w:cs="Arial"/>
              </w:rPr>
            </w:pPr>
            <w:r w:rsidRPr="003E163A">
              <w:rPr>
                <w:rFonts w:ascii="Arial" w:hAnsi="Arial" w:cs="Arial"/>
              </w:rPr>
              <w:t>Most of the women aged between 15-19 years are still attending school whilst those aged 20-49 mostly do household chores such as fetching water, firewood, caregiving, cooking and cleaning. Their main livelihood is farming and they also rely on remittances. They also do casual labour (</w:t>
            </w:r>
            <w:proofErr w:type="spellStart"/>
            <w:r w:rsidRPr="003E163A">
              <w:rPr>
                <w:rFonts w:ascii="Arial" w:hAnsi="Arial" w:cs="Arial"/>
              </w:rPr>
              <w:t>maricho</w:t>
            </w:r>
            <w:proofErr w:type="spellEnd"/>
            <w:r w:rsidRPr="003E163A">
              <w:rPr>
                <w:rFonts w:ascii="Arial" w:hAnsi="Arial" w:cs="Arial"/>
              </w:rPr>
              <w:t>) to earn some income. Hawking/ vending are also common</w:t>
            </w:r>
            <w:r>
              <w:rPr>
                <w:rFonts w:ascii="Arial" w:hAnsi="Arial" w:cs="Arial"/>
              </w:rPr>
              <w:t>.</w:t>
            </w:r>
            <w:r w:rsidRPr="003E163A">
              <w:rPr>
                <w:rFonts w:ascii="Arial" w:hAnsi="Arial" w:cs="Arial"/>
              </w:rPr>
              <w:t xml:space="preserve"> Women also participate in community development programs such as FFA and FFW.</w:t>
            </w:r>
          </w:p>
          <w:p w:rsidR="00731C46" w:rsidRPr="003E163A" w:rsidRDefault="00731C46" w:rsidP="00434131">
            <w:pPr>
              <w:rPr>
                <w:rFonts w:ascii="Arial" w:hAnsi="Arial" w:cs="Arial"/>
                <w:b/>
                <w:u w:val="single"/>
              </w:rPr>
            </w:pPr>
            <w:r w:rsidRPr="003E163A">
              <w:rPr>
                <w:rFonts w:ascii="Arial" w:hAnsi="Arial" w:cs="Arial"/>
                <w:b/>
                <w:u w:val="single"/>
              </w:rPr>
              <w:t>Barriers to the behaviour:</w:t>
            </w:r>
          </w:p>
          <w:p w:rsidR="00731C46" w:rsidRPr="003E163A" w:rsidRDefault="00731C46" w:rsidP="00434131">
            <w:pPr>
              <w:rPr>
                <w:rFonts w:ascii="Arial" w:hAnsi="Arial" w:cs="Arial"/>
              </w:rPr>
            </w:pPr>
            <w:r w:rsidRPr="003E163A">
              <w:rPr>
                <w:rFonts w:ascii="Arial" w:hAnsi="Arial" w:cs="Arial"/>
              </w:rPr>
              <w:lastRenderedPageBreak/>
              <w:t>There are several barriers which hinder the women from consuming iron rich foods. Most of the women cited lack of iron rich foods, seasonal</w:t>
            </w:r>
            <w:r>
              <w:rPr>
                <w:rFonts w:ascii="Arial" w:hAnsi="Arial" w:cs="Arial"/>
              </w:rPr>
              <w:t>ity of iron rich foods e</w:t>
            </w:r>
            <w:r w:rsidRPr="003E163A">
              <w:rPr>
                <w:rFonts w:ascii="Arial" w:hAnsi="Arial" w:cs="Arial"/>
              </w:rPr>
              <w:t xml:space="preserve">.g. </w:t>
            </w:r>
            <w:proofErr w:type="spellStart"/>
            <w:r w:rsidRPr="003E163A">
              <w:rPr>
                <w:rFonts w:ascii="Arial" w:hAnsi="Arial" w:cs="Arial"/>
              </w:rPr>
              <w:t>runi</w:t>
            </w:r>
            <w:proofErr w:type="spellEnd"/>
            <w:r w:rsidRPr="003E163A">
              <w:rPr>
                <w:rFonts w:ascii="Arial" w:hAnsi="Arial" w:cs="Arial"/>
              </w:rPr>
              <w:t xml:space="preserve"> and </w:t>
            </w:r>
            <w:proofErr w:type="spellStart"/>
            <w:r w:rsidRPr="003E163A">
              <w:rPr>
                <w:rFonts w:ascii="Arial" w:hAnsi="Arial" w:cs="Arial"/>
              </w:rPr>
              <w:t>muboora</w:t>
            </w:r>
            <w:proofErr w:type="spellEnd"/>
            <w:r w:rsidRPr="003E163A">
              <w:rPr>
                <w:rFonts w:ascii="Arial" w:hAnsi="Arial" w:cs="Arial"/>
              </w:rPr>
              <w:t xml:space="preserve">, erratic rain patterns and inadequate knowledge. Some explained that </w:t>
            </w:r>
            <w:r>
              <w:rPr>
                <w:rFonts w:ascii="Arial" w:hAnsi="Arial" w:cs="Arial"/>
              </w:rPr>
              <w:t xml:space="preserve">iron </w:t>
            </w:r>
            <w:r w:rsidRPr="003E163A">
              <w:rPr>
                <w:rFonts w:ascii="Arial" w:hAnsi="Arial" w:cs="Arial"/>
              </w:rPr>
              <w:t>sources such as meat and liver are expensive. Usually animals are killed for meat on special occasions only e.g. funerals and presence of visitors. Social norms and cultural beliefs such as totems also hinder the women from eating some iron rich sources.</w:t>
            </w:r>
          </w:p>
          <w:p w:rsidR="00731C46" w:rsidRPr="003E163A" w:rsidRDefault="00731C46" w:rsidP="00434131">
            <w:pPr>
              <w:rPr>
                <w:rFonts w:ascii="Arial" w:hAnsi="Arial" w:cs="Arial"/>
                <w:b/>
              </w:rPr>
            </w:pPr>
            <w:r w:rsidRPr="003E163A">
              <w:rPr>
                <w:rFonts w:ascii="Arial" w:hAnsi="Arial" w:cs="Arial"/>
                <w:b/>
                <w:u w:val="single"/>
              </w:rPr>
              <w:t>What mothers know, feel and do</w:t>
            </w:r>
            <w:r w:rsidRPr="003E163A">
              <w:rPr>
                <w:rFonts w:ascii="Arial" w:hAnsi="Arial" w:cs="Arial"/>
                <w:b/>
              </w:rPr>
              <w:t>:</w:t>
            </w:r>
          </w:p>
          <w:p w:rsidR="00731C46" w:rsidRPr="003E163A" w:rsidRDefault="00731C46" w:rsidP="00434131">
            <w:pPr>
              <w:rPr>
                <w:rFonts w:ascii="Arial" w:hAnsi="Arial" w:cs="Arial"/>
                <w:b/>
              </w:rPr>
            </w:pPr>
            <w:r w:rsidRPr="003E163A">
              <w:rPr>
                <w:rFonts w:ascii="Arial" w:hAnsi="Arial" w:cs="Arial"/>
                <w:b/>
              </w:rPr>
              <w:t>Knowledge</w:t>
            </w:r>
          </w:p>
          <w:p w:rsidR="00731C46" w:rsidRPr="003E163A" w:rsidRDefault="00731C46" w:rsidP="00434131">
            <w:pPr>
              <w:rPr>
                <w:rFonts w:ascii="Arial" w:hAnsi="Arial" w:cs="Arial"/>
              </w:rPr>
            </w:pPr>
            <w:r w:rsidRPr="003E163A">
              <w:rPr>
                <w:rFonts w:ascii="Arial" w:hAnsi="Arial" w:cs="Arial"/>
              </w:rPr>
              <w:t>The women know the importance of consuming iron rich foods but some don’t know the sources of iron.</w:t>
            </w:r>
          </w:p>
          <w:p w:rsidR="00731C46" w:rsidRPr="003E163A" w:rsidRDefault="00731C46" w:rsidP="00434131">
            <w:pPr>
              <w:rPr>
                <w:rFonts w:ascii="Arial" w:hAnsi="Arial" w:cs="Arial"/>
                <w:b/>
              </w:rPr>
            </w:pPr>
            <w:r w:rsidRPr="003E163A">
              <w:rPr>
                <w:rFonts w:ascii="Arial" w:hAnsi="Arial" w:cs="Arial"/>
                <w:b/>
              </w:rPr>
              <w:t>Feel</w:t>
            </w:r>
          </w:p>
          <w:p w:rsidR="00731C46" w:rsidRPr="003E163A" w:rsidRDefault="00731C46" w:rsidP="00434131">
            <w:pPr>
              <w:rPr>
                <w:rFonts w:ascii="Arial" w:hAnsi="Arial" w:cs="Arial"/>
              </w:rPr>
            </w:pPr>
            <w:r w:rsidRPr="003E163A">
              <w:rPr>
                <w:rFonts w:ascii="Arial" w:hAnsi="Arial" w:cs="Arial"/>
              </w:rPr>
              <w:t xml:space="preserve">Most feel it is an expensive behaviour (opportunity cost) since they cannot afford some of </w:t>
            </w:r>
            <w:r w:rsidRPr="003E163A">
              <w:rPr>
                <w:rFonts w:ascii="Arial" w:hAnsi="Arial" w:cs="Arial"/>
              </w:rPr>
              <w:lastRenderedPageBreak/>
              <w:t xml:space="preserve">the foods such as </w:t>
            </w:r>
            <w:r>
              <w:rPr>
                <w:rFonts w:ascii="Arial" w:hAnsi="Arial" w:cs="Arial"/>
              </w:rPr>
              <w:t xml:space="preserve">dried </w:t>
            </w:r>
            <w:r w:rsidRPr="003E163A">
              <w:rPr>
                <w:rFonts w:ascii="Arial" w:hAnsi="Arial" w:cs="Arial"/>
              </w:rPr>
              <w:t>fish and meat.</w:t>
            </w:r>
          </w:p>
          <w:p w:rsidR="00731C46" w:rsidRPr="003E163A" w:rsidRDefault="00731C46" w:rsidP="00434131">
            <w:pPr>
              <w:rPr>
                <w:rFonts w:ascii="Arial" w:hAnsi="Arial" w:cs="Arial"/>
                <w:b/>
              </w:rPr>
            </w:pPr>
            <w:r w:rsidRPr="003E163A">
              <w:rPr>
                <w:rFonts w:ascii="Arial" w:hAnsi="Arial" w:cs="Arial"/>
                <w:b/>
              </w:rPr>
              <w:t>Practice</w:t>
            </w:r>
          </w:p>
          <w:p w:rsidR="00731C46" w:rsidRPr="003E163A" w:rsidRDefault="00731C46" w:rsidP="00434131">
            <w:pPr>
              <w:rPr>
                <w:rFonts w:ascii="Arial" w:hAnsi="Arial" w:cs="Arial"/>
              </w:rPr>
            </w:pPr>
            <w:r w:rsidRPr="003E163A">
              <w:rPr>
                <w:rFonts w:ascii="Arial" w:hAnsi="Arial" w:cs="Arial"/>
              </w:rPr>
              <w:t>Some of the women are practising the behaviour unknowingly. They consume iron through available plant based sources of iron e.g. millet, pumpkin leaves, cow peas</w:t>
            </w:r>
            <w:r>
              <w:rPr>
                <w:rFonts w:ascii="Arial" w:hAnsi="Arial" w:cs="Arial"/>
              </w:rPr>
              <w:t xml:space="preserve"> and </w:t>
            </w:r>
            <w:proofErr w:type="spellStart"/>
            <w:r>
              <w:rPr>
                <w:rFonts w:ascii="Arial" w:hAnsi="Arial" w:cs="Arial"/>
              </w:rPr>
              <w:t>mbambara</w:t>
            </w:r>
            <w:proofErr w:type="spellEnd"/>
            <w:r>
              <w:rPr>
                <w:rFonts w:ascii="Arial" w:hAnsi="Arial" w:cs="Arial"/>
              </w:rPr>
              <w:t xml:space="preserve"> nuts</w:t>
            </w:r>
            <w:r w:rsidRPr="003E163A">
              <w:rPr>
                <w:rFonts w:ascii="Arial" w:hAnsi="Arial" w:cs="Arial"/>
              </w:rPr>
              <w:t>.</w:t>
            </w:r>
          </w:p>
          <w:p w:rsidR="00731C46" w:rsidRPr="003E163A" w:rsidRDefault="00731C46" w:rsidP="00434131">
            <w:pPr>
              <w:rPr>
                <w:rFonts w:ascii="Arial" w:hAnsi="Arial" w:cs="Arial"/>
              </w:rPr>
            </w:pPr>
          </w:p>
          <w:p w:rsidR="00731C46" w:rsidRPr="003E163A" w:rsidRDefault="00731C46" w:rsidP="00434131">
            <w:pPr>
              <w:rPr>
                <w:rFonts w:ascii="Arial" w:hAnsi="Arial" w:cs="Arial"/>
                <w:b/>
              </w:rPr>
            </w:pPr>
            <w:r w:rsidRPr="003E163A">
              <w:rPr>
                <w:rFonts w:ascii="Arial" w:hAnsi="Arial" w:cs="Arial"/>
                <w:b/>
              </w:rPr>
              <w:t xml:space="preserve">Influencing Group: </w:t>
            </w:r>
            <w:r w:rsidRPr="003E163A">
              <w:rPr>
                <w:rFonts w:ascii="Arial" w:hAnsi="Arial" w:cs="Arial"/>
              </w:rPr>
              <w:t>Health personnel</w:t>
            </w:r>
            <w:r w:rsidRPr="003E163A">
              <w:rPr>
                <w:rFonts w:ascii="Arial" w:hAnsi="Arial" w:cs="Arial"/>
                <w:b/>
              </w:rPr>
              <w:t xml:space="preserve"> </w:t>
            </w:r>
          </w:p>
          <w:p w:rsidR="00731C46" w:rsidRPr="003E163A" w:rsidRDefault="00731C46" w:rsidP="00434131">
            <w:pPr>
              <w:rPr>
                <w:rFonts w:ascii="Arial" w:hAnsi="Arial" w:cs="Arial"/>
              </w:rPr>
            </w:pPr>
          </w:p>
        </w:tc>
        <w:tc>
          <w:tcPr>
            <w:tcW w:w="1800" w:type="dxa"/>
          </w:tcPr>
          <w:p w:rsidR="00731C46" w:rsidRPr="00C2133D" w:rsidRDefault="00731C46" w:rsidP="00434131">
            <w:pPr>
              <w:spacing w:before="240"/>
              <w:jc w:val="both"/>
              <w:rPr>
                <w:rFonts w:ascii="Arial" w:hAnsi="Arial" w:cs="Arial"/>
              </w:rPr>
            </w:pPr>
            <w:r w:rsidRPr="00C2133D">
              <w:rPr>
                <w:rFonts w:ascii="Arial" w:hAnsi="Arial" w:cs="Arial"/>
              </w:rPr>
              <w:lastRenderedPageBreak/>
              <w:t xml:space="preserve">Self-Efficacy </w:t>
            </w:r>
          </w:p>
        </w:tc>
        <w:tc>
          <w:tcPr>
            <w:tcW w:w="3060" w:type="dxa"/>
          </w:tcPr>
          <w:p w:rsidR="00731C46" w:rsidRPr="00C2133D" w:rsidRDefault="00731C46" w:rsidP="00731C46">
            <w:pPr>
              <w:numPr>
                <w:ilvl w:val="0"/>
                <w:numId w:val="1"/>
              </w:numPr>
              <w:spacing w:before="240" w:after="0" w:line="240" w:lineRule="auto"/>
              <w:ind w:left="123" w:hanging="123"/>
              <w:contextualSpacing/>
              <w:rPr>
                <w:rFonts w:ascii="Arial" w:hAnsi="Arial" w:cs="Arial"/>
              </w:rPr>
            </w:pPr>
            <w:r w:rsidRPr="00C2133D">
              <w:rPr>
                <w:rFonts w:ascii="Arial" w:hAnsi="Arial" w:cs="Arial"/>
              </w:rPr>
              <w:t xml:space="preserve">Increase the ability to produce iron rich foods </w:t>
            </w:r>
          </w:p>
        </w:tc>
        <w:tc>
          <w:tcPr>
            <w:tcW w:w="4140" w:type="dxa"/>
            <w:vMerge w:val="restart"/>
          </w:tcPr>
          <w:p w:rsidR="00731C46" w:rsidRPr="00C2133D" w:rsidRDefault="00731C46" w:rsidP="00731C46">
            <w:pPr>
              <w:numPr>
                <w:ilvl w:val="0"/>
                <w:numId w:val="1"/>
              </w:numPr>
              <w:spacing w:before="240" w:after="0" w:line="240" w:lineRule="auto"/>
              <w:contextualSpacing/>
              <w:jc w:val="both"/>
              <w:rPr>
                <w:rFonts w:ascii="Arial" w:hAnsi="Arial" w:cs="Arial"/>
              </w:rPr>
            </w:pPr>
            <w:r w:rsidRPr="00C2133D">
              <w:rPr>
                <w:rFonts w:ascii="Arial" w:hAnsi="Arial" w:cs="Arial"/>
              </w:rPr>
              <w:t xml:space="preserve">Care Groups  - monthly meetings facilitate a session on production of iron rich foods ( plant and animal sources) </w:t>
            </w:r>
          </w:p>
          <w:p w:rsidR="00731C46" w:rsidRPr="00C2133D" w:rsidRDefault="00731C46" w:rsidP="00731C46">
            <w:pPr>
              <w:numPr>
                <w:ilvl w:val="0"/>
                <w:numId w:val="1"/>
              </w:numPr>
              <w:spacing w:before="240" w:after="0" w:line="240" w:lineRule="auto"/>
              <w:contextualSpacing/>
              <w:jc w:val="both"/>
              <w:rPr>
                <w:rFonts w:ascii="Arial" w:hAnsi="Arial" w:cs="Arial"/>
              </w:rPr>
            </w:pPr>
            <w:r w:rsidRPr="00C2133D">
              <w:rPr>
                <w:rFonts w:ascii="Arial" w:hAnsi="Arial" w:cs="Arial"/>
              </w:rPr>
              <w:t>Care Groups  - monthly meetings facilitate a session</w:t>
            </w:r>
            <w:r>
              <w:rPr>
                <w:rFonts w:ascii="Arial" w:hAnsi="Arial" w:cs="Arial"/>
              </w:rPr>
              <w:t xml:space="preserve"> on</w:t>
            </w:r>
            <w:r w:rsidRPr="00C2133D">
              <w:rPr>
                <w:rFonts w:ascii="Arial" w:hAnsi="Arial" w:cs="Arial"/>
              </w:rPr>
              <w:t xml:space="preserve"> the benefits of consuming  iron rich foods </w:t>
            </w:r>
          </w:p>
          <w:p w:rsidR="00731C46" w:rsidRPr="00C2133D" w:rsidRDefault="00731C46" w:rsidP="00731C46">
            <w:pPr>
              <w:numPr>
                <w:ilvl w:val="0"/>
                <w:numId w:val="1"/>
              </w:numPr>
              <w:spacing w:before="240" w:after="0" w:line="240" w:lineRule="auto"/>
              <w:contextualSpacing/>
              <w:jc w:val="both"/>
              <w:rPr>
                <w:rFonts w:ascii="Arial" w:hAnsi="Arial" w:cs="Arial"/>
              </w:rPr>
            </w:pPr>
            <w:r w:rsidRPr="00C2133D">
              <w:rPr>
                <w:rFonts w:ascii="Arial" w:hAnsi="Arial" w:cs="Arial"/>
              </w:rPr>
              <w:t>Use a flip chart showing pictorial benefits of consumption of iron rich foods.</w:t>
            </w:r>
          </w:p>
          <w:p w:rsidR="00731C46" w:rsidRPr="00C2133D" w:rsidRDefault="00731C46" w:rsidP="00731C46">
            <w:pPr>
              <w:numPr>
                <w:ilvl w:val="0"/>
                <w:numId w:val="1"/>
              </w:numPr>
              <w:spacing w:before="240" w:after="0" w:line="240" w:lineRule="auto"/>
              <w:contextualSpacing/>
              <w:jc w:val="both"/>
              <w:rPr>
                <w:rFonts w:ascii="Arial" w:hAnsi="Arial" w:cs="Arial"/>
              </w:rPr>
            </w:pPr>
            <w:r w:rsidRPr="00C2133D">
              <w:rPr>
                <w:rFonts w:ascii="Arial" w:hAnsi="Arial" w:cs="Arial"/>
              </w:rPr>
              <w:t>Care Group monthly meetings to cover module on Consumption of iron rich foods lesson: sources of iron rich foods and  the benefits of consuming them</w:t>
            </w:r>
          </w:p>
        </w:tc>
      </w:tr>
      <w:tr w:rsidR="00731C46" w:rsidRPr="00C2133D" w:rsidTr="00434131">
        <w:trPr>
          <w:trHeight w:val="1295"/>
        </w:trPr>
        <w:tc>
          <w:tcPr>
            <w:tcW w:w="1638" w:type="dxa"/>
            <w:vMerge/>
            <w:tcBorders>
              <w:right w:val="single" w:sz="4" w:space="0" w:color="000000" w:themeColor="text1"/>
            </w:tcBorders>
          </w:tcPr>
          <w:p w:rsidR="00731C46" w:rsidRPr="00C2133D" w:rsidRDefault="00731C46" w:rsidP="00434131">
            <w:pPr>
              <w:spacing w:before="240"/>
              <w:jc w:val="both"/>
              <w:rPr>
                <w:rFonts w:ascii="Arial" w:hAnsi="Arial" w:cs="Arial"/>
              </w:rPr>
            </w:pPr>
          </w:p>
        </w:tc>
        <w:tc>
          <w:tcPr>
            <w:tcW w:w="3510" w:type="dxa"/>
            <w:vMerge/>
            <w:tcBorders>
              <w:left w:val="single" w:sz="4" w:space="0" w:color="000000" w:themeColor="text1"/>
              <w:right w:val="single" w:sz="4" w:space="0" w:color="000000" w:themeColor="text1"/>
            </w:tcBorders>
          </w:tcPr>
          <w:p w:rsidR="00731C46" w:rsidRPr="003E163A" w:rsidRDefault="00731C46" w:rsidP="00434131">
            <w:pPr>
              <w:spacing w:before="240"/>
              <w:jc w:val="both"/>
              <w:rPr>
                <w:rFonts w:ascii="Arial" w:hAnsi="Arial" w:cs="Arial"/>
              </w:rPr>
            </w:pPr>
          </w:p>
        </w:tc>
        <w:tc>
          <w:tcPr>
            <w:tcW w:w="1800" w:type="dxa"/>
            <w:tcBorders>
              <w:left w:val="single" w:sz="4" w:space="0" w:color="000000" w:themeColor="text1"/>
            </w:tcBorders>
          </w:tcPr>
          <w:p w:rsidR="00731C46" w:rsidRPr="00C2133D" w:rsidRDefault="00731C46" w:rsidP="00434131">
            <w:pPr>
              <w:spacing w:before="240"/>
              <w:jc w:val="both"/>
              <w:rPr>
                <w:rFonts w:ascii="Arial" w:hAnsi="Arial" w:cs="Arial"/>
              </w:rPr>
            </w:pPr>
            <w:r w:rsidRPr="00C2133D">
              <w:rPr>
                <w:rFonts w:ascii="Arial" w:hAnsi="Arial" w:cs="Arial"/>
              </w:rPr>
              <w:t xml:space="preserve">Positive consequences  </w:t>
            </w:r>
          </w:p>
        </w:tc>
        <w:tc>
          <w:tcPr>
            <w:tcW w:w="3060" w:type="dxa"/>
          </w:tcPr>
          <w:p w:rsidR="00731C46" w:rsidRPr="00C2133D" w:rsidRDefault="00731C46" w:rsidP="00731C46">
            <w:pPr>
              <w:numPr>
                <w:ilvl w:val="0"/>
                <w:numId w:val="3"/>
              </w:numPr>
              <w:spacing w:before="240" w:after="0" w:line="240" w:lineRule="auto"/>
              <w:ind w:left="123" w:hanging="123"/>
              <w:contextualSpacing/>
              <w:rPr>
                <w:rFonts w:ascii="Arial" w:hAnsi="Arial" w:cs="Arial"/>
              </w:rPr>
            </w:pPr>
            <w:r w:rsidRPr="00C2133D">
              <w:rPr>
                <w:rFonts w:ascii="Arial" w:hAnsi="Arial" w:cs="Arial"/>
              </w:rPr>
              <w:t xml:space="preserve">Increase the perception that consumption of iron rich foods improves mother’s health. </w:t>
            </w:r>
          </w:p>
        </w:tc>
        <w:tc>
          <w:tcPr>
            <w:tcW w:w="4140" w:type="dxa"/>
            <w:vMerge/>
          </w:tcPr>
          <w:p w:rsidR="00731C46" w:rsidRPr="00C2133D" w:rsidRDefault="00731C46" w:rsidP="00434131">
            <w:pPr>
              <w:spacing w:before="240"/>
              <w:jc w:val="both"/>
              <w:rPr>
                <w:rFonts w:ascii="Arial" w:hAnsi="Arial" w:cs="Arial"/>
              </w:rPr>
            </w:pPr>
          </w:p>
        </w:tc>
      </w:tr>
      <w:tr w:rsidR="00731C46" w:rsidRPr="00C2133D" w:rsidTr="00434131">
        <w:trPr>
          <w:trHeight w:val="1151"/>
        </w:trPr>
        <w:tc>
          <w:tcPr>
            <w:tcW w:w="1638" w:type="dxa"/>
            <w:vMerge/>
            <w:tcBorders>
              <w:right w:val="single" w:sz="4" w:space="0" w:color="000000" w:themeColor="text1"/>
            </w:tcBorders>
          </w:tcPr>
          <w:p w:rsidR="00731C46" w:rsidRPr="00C2133D" w:rsidRDefault="00731C46" w:rsidP="00434131">
            <w:pPr>
              <w:spacing w:before="240"/>
              <w:jc w:val="both"/>
              <w:rPr>
                <w:rFonts w:ascii="Arial" w:hAnsi="Arial" w:cs="Arial"/>
              </w:rPr>
            </w:pPr>
          </w:p>
        </w:tc>
        <w:tc>
          <w:tcPr>
            <w:tcW w:w="3510" w:type="dxa"/>
            <w:vMerge/>
            <w:tcBorders>
              <w:left w:val="single" w:sz="4" w:space="0" w:color="000000" w:themeColor="text1"/>
              <w:right w:val="single" w:sz="4" w:space="0" w:color="000000" w:themeColor="text1"/>
            </w:tcBorders>
          </w:tcPr>
          <w:p w:rsidR="00731C46" w:rsidRPr="003E163A" w:rsidRDefault="00731C46" w:rsidP="00434131">
            <w:pPr>
              <w:spacing w:before="240"/>
              <w:jc w:val="both"/>
              <w:rPr>
                <w:rFonts w:ascii="Arial" w:hAnsi="Arial" w:cs="Arial"/>
              </w:rPr>
            </w:pPr>
          </w:p>
        </w:tc>
        <w:tc>
          <w:tcPr>
            <w:tcW w:w="1800" w:type="dxa"/>
            <w:tcBorders>
              <w:left w:val="single" w:sz="4" w:space="0" w:color="000000" w:themeColor="text1"/>
            </w:tcBorders>
          </w:tcPr>
          <w:p w:rsidR="00731C46" w:rsidRPr="00C2133D" w:rsidRDefault="00731C46" w:rsidP="00434131">
            <w:pPr>
              <w:spacing w:before="240"/>
              <w:jc w:val="both"/>
              <w:rPr>
                <w:rFonts w:ascii="Arial" w:hAnsi="Arial" w:cs="Arial"/>
              </w:rPr>
            </w:pPr>
            <w:r w:rsidRPr="00C2133D">
              <w:rPr>
                <w:rFonts w:ascii="Arial" w:hAnsi="Arial" w:cs="Arial"/>
              </w:rPr>
              <w:t xml:space="preserve">Negative consequences  </w:t>
            </w:r>
          </w:p>
        </w:tc>
        <w:tc>
          <w:tcPr>
            <w:tcW w:w="3060" w:type="dxa"/>
          </w:tcPr>
          <w:p w:rsidR="00731C46" w:rsidRPr="00C2133D" w:rsidRDefault="00731C46" w:rsidP="00731C46">
            <w:pPr>
              <w:numPr>
                <w:ilvl w:val="0"/>
                <w:numId w:val="3"/>
              </w:numPr>
              <w:spacing w:before="240" w:after="0" w:line="240" w:lineRule="auto"/>
              <w:ind w:left="123" w:hanging="123"/>
              <w:contextualSpacing/>
              <w:rPr>
                <w:rFonts w:ascii="Arial" w:hAnsi="Arial" w:cs="Arial"/>
              </w:rPr>
            </w:pPr>
            <w:r w:rsidRPr="00C2133D">
              <w:rPr>
                <w:rFonts w:ascii="Arial" w:hAnsi="Arial" w:cs="Arial"/>
              </w:rPr>
              <w:t>Decrease the  perception that  consumption of iron rich foods causes illness and allergy</w:t>
            </w:r>
          </w:p>
        </w:tc>
        <w:tc>
          <w:tcPr>
            <w:tcW w:w="4140" w:type="dxa"/>
            <w:vMerge/>
          </w:tcPr>
          <w:p w:rsidR="00731C46" w:rsidRPr="00C2133D" w:rsidRDefault="00731C46" w:rsidP="00434131">
            <w:pPr>
              <w:spacing w:before="240"/>
              <w:jc w:val="both"/>
              <w:rPr>
                <w:rFonts w:ascii="Arial" w:hAnsi="Arial" w:cs="Arial"/>
              </w:rPr>
            </w:pPr>
          </w:p>
        </w:tc>
      </w:tr>
      <w:tr w:rsidR="00731C46" w:rsidRPr="00C2133D" w:rsidTr="00434131">
        <w:trPr>
          <w:trHeight w:val="1540"/>
        </w:trPr>
        <w:tc>
          <w:tcPr>
            <w:tcW w:w="1638" w:type="dxa"/>
            <w:vMerge/>
            <w:tcBorders>
              <w:right w:val="single" w:sz="4" w:space="0" w:color="000000" w:themeColor="text1"/>
            </w:tcBorders>
          </w:tcPr>
          <w:p w:rsidR="00731C46" w:rsidRPr="00C2133D" w:rsidRDefault="00731C46" w:rsidP="00434131">
            <w:pPr>
              <w:spacing w:before="240"/>
              <w:jc w:val="both"/>
              <w:rPr>
                <w:rFonts w:ascii="Arial" w:hAnsi="Arial" w:cs="Arial"/>
              </w:rPr>
            </w:pPr>
          </w:p>
        </w:tc>
        <w:tc>
          <w:tcPr>
            <w:tcW w:w="3510" w:type="dxa"/>
            <w:vMerge/>
            <w:tcBorders>
              <w:left w:val="single" w:sz="4" w:space="0" w:color="000000" w:themeColor="text1"/>
              <w:right w:val="single" w:sz="4" w:space="0" w:color="000000" w:themeColor="text1"/>
            </w:tcBorders>
          </w:tcPr>
          <w:p w:rsidR="00731C46" w:rsidRPr="003E163A" w:rsidRDefault="00731C46" w:rsidP="00434131">
            <w:pPr>
              <w:spacing w:before="240"/>
              <w:jc w:val="both"/>
              <w:rPr>
                <w:rFonts w:ascii="Arial" w:hAnsi="Arial" w:cs="Arial"/>
              </w:rPr>
            </w:pPr>
          </w:p>
        </w:tc>
        <w:tc>
          <w:tcPr>
            <w:tcW w:w="1800" w:type="dxa"/>
            <w:vMerge w:val="restart"/>
            <w:tcBorders>
              <w:left w:val="single" w:sz="4" w:space="0" w:color="000000" w:themeColor="text1"/>
            </w:tcBorders>
          </w:tcPr>
          <w:p w:rsidR="00731C46" w:rsidRPr="00C2133D" w:rsidRDefault="00731C46" w:rsidP="00434131">
            <w:pPr>
              <w:spacing w:before="240"/>
              <w:jc w:val="both"/>
              <w:rPr>
                <w:rFonts w:ascii="Arial" w:hAnsi="Arial" w:cs="Arial"/>
              </w:rPr>
            </w:pPr>
            <w:r w:rsidRPr="00C2133D">
              <w:rPr>
                <w:rFonts w:ascii="Arial" w:hAnsi="Arial" w:cs="Arial"/>
              </w:rPr>
              <w:t xml:space="preserve">Social Norm </w:t>
            </w:r>
          </w:p>
        </w:tc>
        <w:tc>
          <w:tcPr>
            <w:tcW w:w="3060" w:type="dxa"/>
          </w:tcPr>
          <w:p w:rsidR="00731C46" w:rsidRPr="00C2133D" w:rsidRDefault="00731C46" w:rsidP="00731C46">
            <w:pPr>
              <w:numPr>
                <w:ilvl w:val="0"/>
                <w:numId w:val="3"/>
              </w:numPr>
              <w:spacing w:before="240" w:after="0" w:line="240" w:lineRule="auto"/>
              <w:ind w:left="123" w:hanging="123"/>
              <w:contextualSpacing/>
              <w:rPr>
                <w:rFonts w:ascii="Arial" w:hAnsi="Arial" w:cs="Arial"/>
              </w:rPr>
            </w:pPr>
            <w:r w:rsidRPr="00C2133D">
              <w:rPr>
                <w:rFonts w:ascii="Arial" w:hAnsi="Arial" w:cs="Arial"/>
              </w:rPr>
              <w:t xml:space="preserve">Reinforce the perception that health personnel approve of WCBA consuming iron rich foods </w:t>
            </w:r>
          </w:p>
          <w:p w:rsidR="00731C46" w:rsidRPr="00C2133D" w:rsidRDefault="00731C46" w:rsidP="00434131">
            <w:pPr>
              <w:spacing w:before="240"/>
              <w:ind w:left="123"/>
              <w:contextualSpacing/>
              <w:rPr>
                <w:rFonts w:ascii="Arial" w:hAnsi="Arial" w:cs="Arial"/>
              </w:rPr>
            </w:pPr>
          </w:p>
        </w:tc>
        <w:tc>
          <w:tcPr>
            <w:tcW w:w="4140" w:type="dxa"/>
          </w:tcPr>
          <w:p w:rsidR="00731C46" w:rsidRPr="00C2133D" w:rsidRDefault="00731C46" w:rsidP="00731C46">
            <w:pPr>
              <w:numPr>
                <w:ilvl w:val="0"/>
                <w:numId w:val="1"/>
              </w:numPr>
              <w:spacing w:before="240" w:after="0" w:line="240" w:lineRule="auto"/>
              <w:contextualSpacing/>
              <w:jc w:val="both"/>
              <w:rPr>
                <w:rFonts w:ascii="Arial" w:hAnsi="Arial" w:cs="Arial"/>
              </w:rPr>
            </w:pPr>
            <w:r w:rsidRPr="00C2133D">
              <w:rPr>
                <w:rFonts w:ascii="Arial" w:hAnsi="Arial" w:cs="Arial"/>
              </w:rPr>
              <w:t>Care Group monthly meetings –use flip charts showing Health personnel teaching about consumption of iron rich foods.</w:t>
            </w:r>
          </w:p>
          <w:p w:rsidR="00731C46" w:rsidRPr="00C2133D" w:rsidRDefault="00731C46" w:rsidP="00731C46">
            <w:pPr>
              <w:numPr>
                <w:ilvl w:val="0"/>
                <w:numId w:val="1"/>
              </w:numPr>
              <w:spacing w:before="240" w:after="0" w:line="240" w:lineRule="auto"/>
              <w:contextualSpacing/>
              <w:jc w:val="both"/>
              <w:rPr>
                <w:rFonts w:ascii="Arial" w:hAnsi="Arial" w:cs="Arial"/>
              </w:rPr>
            </w:pPr>
            <w:r w:rsidRPr="00C2133D">
              <w:rPr>
                <w:rFonts w:ascii="Arial" w:hAnsi="Arial" w:cs="Arial"/>
              </w:rPr>
              <w:t>During ANC, Health Personnel teach mothers about consumption of iron rich foods.</w:t>
            </w:r>
          </w:p>
          <w:p w:rsidR="00731C46" w:rsidRPr="00C2133D" w:rsidRDefault="00731C46" w:rsidP="00434131">
            <w:pPr>
              <w:spacing w:before="240"/>
              <w:contextualSpacing/>
              <w:jc w:val="both"/>
              <w:rPr>
                <w:rFonts w:ascii="Arial" w:hAnsi="Arial" w:cs="Arial"/>
              </w:rPr>
            </w:pPr>
          </w:p>
        </w:tc>
      </w:tr>
      <w:tr w:rsidR="00731C46" w:rsidRPr="00C2133D" w:rsidTr="00434131">
        <w:trPr>
          <w:trHeight w:val="187"/>
        </w:trPr>
        <w:tc>
          <w:tcPr>
            <w:tcW w:w="1638" w:type="dxa"/>
            <w:vMerge/>
            <w:tcBorders>
              <w:right w:val="single" w:sz="4" w:space="0" w:color="000000" w:themeColor="text1"/>
            </w:tcBorders>
          </w:tcPr>
          <w:p w:rsidR="00731C46" w:rsidRPr="00C2133D" w:rsidRDefault="00731C46" w:rsidP="00434131">
            <w:pPr>
              <w:spacing w:before="240"/>
              <w:jc w:val="both"/>
              <w:rPr>
                <w:rFonts w:ascii="Arial" w:hAnsi="Arial" w:cs="Arial"/>
              </w:rPr>
            </w:pPr>
          </w:p>
        </w:tc>
        <w:tc>
          <w:tcPr>
            <w:tcW w:w="3510" w:type="dxa"/>
            <w:vMerge/>
            <w:tcBorders>
              <w:left w:val="single" w:sz="4" w:space="0" w:color="000000" w:themeColor="text1"/>
              <w:right w:val="single" w:sz="4" w:space="0" w:color="000000" w:themeColor="text1"/>
            </w:tcBorders>
          </w:tcPr>
          <w:p w:rsidR="00731C46" w:rsidRPr="003E163A" w:rsidRDefault="00731C46" w:rsidP="00434131">
            <w:pPr>
              <w:spacing w:before="240"/>
              <w:jc w:val="both"/>
              <w:rPr>
                <w:rFonts w:ascii="Arial" w:hAnsi="Arial" w:cs="Arial"/>
              </w:rPr>
            </w:pPr>
          </w:p>
        </w:tc>
        <w:tc>
          <w:tcPr>
            <w:tcW w:w="1800" w:type="dxa"/>
            <w:vMerge/>
            <w:tcBorders>
              <w:left w:val="single" w:sz="4" w:space="0" w:color="000000" w:themeColor="text1"/>
            </w:tcBorders>
          </w:tcPr>
          <w:p w:rsidR="00731C46" w:rsidRPr="00C2133D" w:rsidRDefault="00731C46" w:rsidP="00434131">
            <w:pPr>
              <w:spacing w:before="240"/>
              <w:jc w:val="both"/>
              <w:rPr>
                <w:rFonts w:ascii="Arial" w:hAnsi="Arial" w:cs="Arial"/>
              </w:rPr>
            </w:pPr>
          </w:p>
        </w:tc>
        <w:tc>
          <w:tcPr>
            <w:tcW w:w="3060" w:type="dxa"/>
          </w:tcPr>
          <w:p w:rsidR="00731C46" w:rsidRPr="00C2133D" w:rsidRDefault="00731C46" w:rsidP="00731C46">
            <w:pPr>
              <w:numPr>
                <w:ilvl w:val="0"/>
                <w:numId w:val="3"/>
              </w:numPr>
              <w:spacing w:before="240" w:after="0" w:line="240" w:lineRule="auto"/>
              <w:ind w:left="123" w:hanging="123"/>
              <w:contextualSpacing/>
              <w:rPr>
                <w:rFonts w:ascii="Arial" w:hAnsi="Arial" w:cs="Arial"/>
              </w:rPr>
            </w:pPr>
            <w:r w:rsidRPr="00C2133D">
              <w:rPr>
                <w:rFonts w:ascii="Arial" w:hAnsi="Arial" w:cs="Arial"/>
              </w:rPr>
              <w:t xml:space="preserve">Increase the perception that mother/father in law approve of WCBA consuming iron rich foods </w:t>
            </w:r>
          </w:p>
        </w:tc>
        <w:tc>
          <w:tcPr>
            <w:tcW w:w="4140" w:type="dxa"/>
          </w:tcPr>
          <w:p w:rsidR="00731C46" w:rsidRPr="00C2133D" w:rsidRDefault="00731C46" w:rsidP="00731C46">
            <w:pPr>
              <w:numPr>
                <w:ilvl w:val="0"/>
                <w:numId w:val="1"/>
              </w:numPr>
              <w:spacing w:before="240" w:after="0" w:line="240" w:lineRule="auto"/>
              <w:contextualSpacing/>
              <w:jc w:val="both"/>
              <w:rPr>
                <w:rFonts w:ascii="Arial" w:hAnsi="Arial" w:cs="Arial"/>
              </w:rPr>
            </w:pPr>
            <w:r w:rsidRPr="00C2133D">
              <w:rPr>
                <w:rFonts w:ascii="Arial" w:hAnsi="Arial" w:cs="Arial"/>
              </w:rPr>
              <w:t>Home visits by CGL to CGC to include mother/father in law</w:t>
            </w:r>
          </w:p>
        </w:tc>
      </w:tr>
      <w:tr w:rsidR="00731C46" w:rsidRPr="00C2133D" w:rsidTr="00434131">
        <w:trPr>
          <w:trHeight w:val="982"/>
        </w:trPr>
        <w:tc>
          <w:tcPr>
            <w:tcW w:w="1638" w:type="dxa"/>
            <w:vMerge/>
            <w:tcBorders>
              <w:right w:val="single" w:sz="4" w:space="0" w:color="000000" w:themeColor="text1"/>
            </w:tcBorders>
          </w:tcPr>
          <w:p w:rsidR="00731C46" w:rsidRPr="00C2133D" w:rsidRDefault="00731C46" w:rsidP="00434131">
            <w:pPr>
              <w:spacing w:before="240"/>
              <w:jc w:val="both"/>
              <w:rPr>
                <w:rFonts w:ascii="Arial" w:hAnsi="Arial" w:cs="Arial"/>
              </w:rPr>
            </w:pPr>
          </w:p>
        </w:tc>
        <w:tc>
          <w:tcPr>
            <w:tcW w:w="3510" w:type="dxa"/>
            <w:vMerge/>
            <w:tcBorders>
              <w:left w:val="single" w:sz="4" w:space="0" w:color="000000" w:themeColor="text1"/>
              <w:right w:val="single" w:sz="4" w:space="0" w:color="000000" w:themeColor="text1"/>
            </w:tcBorders>
          </w:tcPr>
          <w:p w:rsidR="00731C46" w:rsidRPr="003E163A" w:rsidRDefault="00731C46" w:rsidP="00434131">
            <w:pPr>
              <w:spacing w:before="240"/>
              <w:jc w:val="both"/>
              <w:rPr>
                <w:rFonts w:ascii="Arial" w:hAnsi="Arial" w:cs="Arial"/>
              </w:rPr>
            </w:pPr>
          </w:p>
        </w:tc>
        <w:tc>
          <w:tcPr>
            <w:tcW w:w="1800" w:type="dxa"/>
            <w:tcBorders>
              <w:left w:val="single" w:sz="4" w:space="0" w:color="000000" w:themeColor="text1"/>
            </w:tcBorders>
          </w:tcPr>
          <w:p w:rsidR="00731C46" w:rsidRPr="00C2133D" w:rsidRDefault="00731C46" w:rsidP="00434131">
            <w:pPr>
              <w:spacing w:before="240"/>
              <w:jc w:val="both"/>
              <w:rPr>
                <w:rFonts w:ascii="Arial" w:hAnsi="Arial" w:cs="Arial"/>
              </w:rPr>
            </w:pPr>
            <w:r w:rsidRPr="00C2133D">
              <w:rPr>
                <w:rFonts w:ascii="Arial" w:hAnsi="Arial" w:cs="Arial"/>
              </w:rPr>
              <w:t xml:space="preserve">Cues for Action </w:t>
            </w:r>
          </w:p>
        </w:tc>
        <w:tc>
          <w:tcPr>
            <w:tcW w:w="3060" w:type="dxa"/>
          </w:tcPr>
          <w:p w:rsidR="00731C46" w:rsidRPr="00C2133D" w:rsidRDefault="00731C46" w:rsidP="00731C46">
            <w:pPr>
              <w:numPr>
                <w:ilvl w:val="0"/>
                <w:numId w:val="3"/>
              </w:numPr>
              <w:spacing w:before="240" w:after="0" w:line="240" w:lineRule="auto"/>
              <w:ind w:left="123" w:hanging="123"/>
              <w:contextualSpacing/>
              <w:rPr>
                <w:rFonts w:ascii="Arial" w:hAnsi="Arial" w:cs="Arial"/>
              </w:rPr>
            </w:pPr>
            <w:r w:rsidRPr="00C2133D">
              <w:rPr>
                <w:rFonts w:ascii="Arial" w:hAnsi="Arial" w:cs="Arial"/>
              </w:rPr>
              <w:t xml:space="preserve">Increase the ability of WCBA to remember to consume iron rich foods </w:t>
            </w:r>
          </w:p>
        </w:tc>
        <w:tc>
          <w:tcPr>
            <w:tcW w:w="4140" w:type="dxa"/>
          </w:tcPr>
          <w:p w:rsidR="00731C46" w:rsidRPr="00C2133D" w:rsidRDefault="00731C46" w:rsidP="00731C46">
            <w:pPr>
              <w:numPr>
                <w:ilvl w:val="0"/>
                <w:numId w:val="1"/>
              </w:numPr>
              <w:spacing w:before="240" w:after="0" w:line="240" w:lineRule="auto"/>
              <w:contextualSpacing/>
              <w:jc w:val="both"/>
              <w:rPr>
                <w:rFonts w:ascii="Arial" w:hAnsi="Arial" w:cs="Arial"/>
              </w:rPr>
            </w:pPr>
            <w:r w:rsidRPr="00C2133D">
              <w:rPr>
                <w:rFonts w:ascii="Arial" w:hAnsi="Arial" w:cs="Arial"/>
              </w:rPr>
              <w:t>Provide each CGC a stick card with pictures of Iron rich foods to be pasted in the kitchen.</w:t>
            </w:r>
          </w:p>
        </w:tc>
      </w:tr>
      <w:tr w:rsidR="00731C46" w:rsidRPr="00C2133D" w:rsidTr="00434131">
        <w:tc>
          <w:tcPr>
            <w:tcW w:w="5148" w:type="dxa"/>
            <w:gridSpan w:val="2"/>
          </w:tcPr>
          <w:p w:rsidR="00731C46" w:rsidRPr="003E163A" w:rsidRDefault="00731C46" w:rsidP="00434131">
            <w:pPr>
              <w:spacing w:before="240"/>
              <w:jc w:val="both"/>
              <w:rPr>
                <w:rFonts w:ascii="Arial" w:hAnsi="Arial" w:cs="Arial"/>
              </w:rPr>
            </w:pPr>
            <w:r w:rsidRPr="003E163A">
              <w:rPr>
                <w:rFonts w:ascii="Arial" w:hAnsi="Arial" w:cs="Arial"/>
                <w:u w:val="single"/>
              </w:rPr>
              <w:lastRenderedPageBreak/>
              <w:t>Outcome Indicator:</w:t>
            </w:r>
            <w:r w:rsidRPr="003E163A">
              <w:rPr>
                <w:rFonts w:ascii="Arial" w:hAnsi="Arial" w:cs="Arial"/>
              </w:rPr>
              <w:t xml:space="preserve">  % of beneficiary women consuming iron rich foods </w:t>
            </w:r>
          </w:p>
        </w:tc>
        <w:tc>
          <w:tcPr>
            <w:tcW w:w="9000" w:type="dxa"/>
            <w:gridSpan w:val="3"/>
          </w:tcPr>
          <w:p w:rsidR="00731C46" w:rsidRPr="00C2133D" w:rsidRDefault="00731C46" w:rsidP="00434131">
            <w:pPr>
              <w:spacing w:before="240"/>
              <w:jc w:val="both"/>
              <w:rPr>
                <w:rFonts w:ascii="Arial" w:hAnsi="Arial" w:cs="Arial"/>
                <w:u w:val="single"/>
              </w:rPr>
            </w:pPr>
            <w:r w:rsidRPr="00C2133D">
              <w:rPr>
                <w:rFonts w:ascii="Arial" w:hAnsi="Arial" w:cs="Arial"/>
                <w:u w:val="single"/>
              </w:rPr>
              <w:t xml:space="preserve">Process Indicators: </w:t>
            </w:r>
          </w:p>
          <w:p w:rsidR="00731C46" w:rsidRPr="00C2133D" w:rsidRDefault="00731C46" w:rsidP="00731C46">
            <w:pPr>
              <w:numPr>
                <w:ilvl w:val="0"/>
                <w:numId w:val="2"/>
              </w:numPr>
              <w:spacing w:before="240" w:after="0" w:line="240" w:lineRule="auto"/>
              <w:ind w:left="162" w:hanging="180"/>
              <w:contextualSpacing/>
              <w:jc w:val="both"/>
              <w:rPr>
                <w:rFonts w:ascii="Arial" w:hAnsi="Arial" w:cs="Arial"/>
              </w:rPr>
            </w:pPr>
            <w:r w:rsidRPr="00C2133D">
              <w:rPr>
                <w:rFonts w:ascii="Arial" w:hAnsi="Arial" w:cs="Arial"/>
              </w:rPr>
              <w:t>CG modules/lessons/flip charts that address the Bridges to Activities</w:t>
            </w:r>
          </w:p>
          <w:p w:rsidR="00731C46" w:rsidRPr="00C2133D" w:rsidRDefault="00731C46" w:rsidP="00731C46">
            <w:pPr>
              <w:numPr>
                <w:ilvl w:val="0"/>
                <w:numId w:val="2"/>
              </w:numPr>
              <w:spacing w:before="240" w:after="0" w:line="240" w:lineRule="auto"/>
              <w:ind w:left="162" w:hanging="180"/>
              <w:contextualSpacing/>
              <w:jc w:val="both"/>
              <w:rPr>
                <w:rFonts w:ascii="Arial" w:hAnsi="Arial" w:cs="Arial"/>
              </w:rPr>
            </w:pPr>
            <w:r w:rsidRPr="00C2133D">
              <w:rPr>
                <w:rFonts w:ascii="Arial" w:hAnsi="Arial" w:cs="Arial"/>
              </w:rPr>
              <w:t xml:space="preserve">Number of CGC who attend the lesson on production of iron rich foods( plant and animal sources) </w:t>
            </w:r>
          </w:p>
          <w:p w:rsidR="00731C46" w:rsidRPr="00C2133D" w:rsidRDefault="00731C46" w:rsidP="00731C46">
            <w:pPr>
              <w:numPr>
                <w:ilvl w:val="0"/>
                <w:numId w:val="2"/>
              </w:numPr>
              <w:spacing w:before="240" w:after="0" w:line="240" w:lineRule="auto"/>
              <w:ind w:left="162" w:hanging="180"/>
              <w:contextualSpacing/>
              <w:jc w:val="both"/>
              <w:rPr>
                <w:rFonts w:ascii="Arial" w:hAnsi="Arial" w:cs="Arial"/>
              </w:rPr>
            </w:pPr>
            <w:r w:rsidRPr="00C2133D">
              <w:rPr>
                <w:rFonts w:ascii="Arial" w:hAnsi="Arial" w:cs="Arial"/>
              </w:rPr>
              <w:t xml:space="preserve">Number of CGC who attend the lesson on sources of iron rich foods( plant and animal sources) </w:t>
            </w:r>
          </w:p>
          <w:p w:rsidR="00731C46" w:rsidRPr="00C2133D" w:rsidRDefault="00731C46" w:rsidP="00731C46">
            <w:pPr>
              <w:numPr>
                <w:ilvl w:val="0"/>
                <w:numId w:val="2"/>
              </w:numPr>
              <w:spacing w:before="240" w:after="0" w:line="240" w:lineRule="auto"/>
              <w:ind w:left="162" w:hanging="180"/>
              <w:contextualSpacing/>
              <w:jc w:val="both"/>
              <w:rPr>
                <w:rFonts w:ascii="Arial" w:hAnsi="Arial" w:cs="Arial"/>
              </w:rPr>
            </w:pPr>
            <w:r w:rsidRPr="00C2133D">
              <w:rPr>
                <w:rFonts w:ascii="Arial" w:hAnsi="Arial" w:cs="Arial"/>
              </w:rPr>
              <w:t>Number of CGC who attend the lesson on benefits of consuming  iron rich foods( plant and animal sources)</w:t>
            </w:r>
          </w:p>
          <w:p w:rsidR="00731C46" w:rsidRPr="00C2133D" w:rsidRDefault="00731C46" w:rsidP="00731C46">
            <w:pPr>
              <w:numPr>
                <w:ilvl w:val="0"/>
                <w:numId w:val="2"/>
              </w:numPr>
              <w:spacing w:before="240" w:after="0" w:line="240" w:lineRule="auto"/>
              <w:ind w:left="162" w:hanging="180"/>
              <w:contextualSpacing/>
              <w:jc w:val="both"/>
              <w:rPr>
                <w:rFonts w:ascii="Arial" w:hAnsi="Arial" w:cs="Arial"/>
              </w:rPr>
            </w:pPr>
            <w:r w:rsidRPr="00C2133D">
              <w:rPr>
                <w:rFonts w:ascii="Arial" w:hAnsi="Arial" w:cs="Arial"/>
              </w:rPr>
              <w:t>Number of home visits by CGL to targeted CGC to talk about consumption of iron rich foods</w:t>
            </w:r>
          </w:p>
          <w:p w:rsidR="00731C46" w:rsidRPr="00C2133D" w:rsidRDefault="00731C46" w:rsidP="00731C46">
            <w:pPr>
              <w:numPr>
                <w:ilvl w:val="0"/>
                <w:numId w:val="2"/>
              </w:numPr>
              <w:spacing w:before="240" w:after="0" w:line="240" w:lineRule="auto"/>
              <w:ind w:left="162" w:hanging="180"/>
              <w:contextualSpacing/>
              <w:jc w:val="both"/>
              <w:rPr>
                <w:rFonts w:ascii="Arial" w:hAnsi="Arial" w:cs="Arial"/>
              </w:rPr>
            </w:pPr>
            <w:r w:rsidRPr="00C2133D">
              <w:rPr>
                <w:rFonts w:ascii="Arial" w:hAnsi="Arial" w:cs="Arial"/>
              </w:rPr>
              <w:t xml:space="preserve">Number of CGC who received the reminder stick cards on consumption of iron foods  </w:t>
            </w:r>
          </w:p>
        </w:tc>
      </w:tr>
    </w:tbl>
    <w:p w:rsidR="00731C46" w:rsidRDefault="00731C46" w:rsidP="00731C46">
      <w:pPr>
        <w:rPr>
          <w:rFonts w:ascii="Arial" w:hAnsi="Arial" w:cs="Arial"/>
          <w:b/>
        </w:rPr>
      </w:pPr>
    </w:p>
    <w:p w:rsidR="00731C46" w:rsidRDefault="00731C46" w:rsidP="00731C46">
      <w:pPr>
        <w:rPr>
          <w:rFonts w:ascii="Arial" w:hAnsi="Arial" w:cs="Arial"/>
          <w:b/>
        </w:rPr>
      </w:pPr>
      <w:r>
        <w:rPr>
          <w:rFonts w:ascii="Arial" w:hAnsi="Arial" w:cs="Arial"/>
          <w:b/>
        </w:rPr>
        <w:br w:type="page"/>
      </w:r>
    </w:p>
    <w:p w:rsidR="00731C46" w:rsidRPr="00C2133D" w:rsidRDefault="00731C46" w:rsidP="00731C46">
      <w:pPr>
        <w:rPr>
          <w:rFonts w:ascii="Arial" w:hAnsi="Arial" w:cs="Arial"/>
        </w:rPr>
      </w:pPr>
      <w:r w:rsidRPr="00C2133D">
        <w:rPr>
          <w:rFonts w:ascii="Arial" w:hAnsi="Arial" w:cs="Arial"/>
          <w:b/>
        </w:rPr>
        <w:lastRenderedPageBreak/>
        <w:t xml:space="preserve">9c Adult Men fetch household drinking water  </w:t>
      </w:r>
    </w:p>
    <w:tbl>
      <w:tblPr>
        <w:tblStyle w:val="TableGrid"/>
        <w:tblW w:w="0" w:type="auto"/>
        <w:tblLook w:val="04A0" w:firstRow="1" w:lastRow="0" w:firstColumn="1" w:lastColumn="0" w:noHBand="0" w:noVBand="1"/>
      </w:tblPr>
      <w:tblGrid>
        <w:gridCol w:w="1615"/>
        <w:gridCol w:w="3533"/>
        <w:gridCol w:w="1800"/>
        <w:gridCol w:w="3060"/>
        <w:gridCol w:w="4140"/>
      </w:tblGrid>
      <w:tr w:rsidR="00731C46" w:rsidRPr="00C2133D" w:rsidTr="00434131">
        <w:tc>
          <w:tcPr>
            <w:tcW w:w="1615" w:type="dxa"/>
          </w:tcPr>
          <w:p w:rsidR="00731C46" w:rsidRPr="00C2133D" w:rsidRDefault="00731C46" w:rsidP="00434131">
            <w:pPr>
              <w:jc w:val="both"/>
              <w:rPr>
                <w:rFonts w:ascii="Arial" w:hAnsi="Arial" w:cs="Arial"/>
                <w:b/>
              </w:rPr>
            </w:pPr>
            <w:r w:rsidRPr="00C2133D">
              <w:rPr>
                <w:rFonts w:ascii="Arial" w:hAnsi="Arial" w:cs="Arial"/>
                <w:b/>
              </w:rPr>
              <w:t>Behaviour</w:t>
            </w:r>
          </w:p>
        </w:tc>
        <w:tc>
          <w:tcPr>
            <w:tcW w:w="3533" w:type="dxa"/>
          </w:tcPr>
          <w:p w:rsidR="00731C46" w:rsidRPr="00C2133D" w:rsidRDefault="00731C46" w:rsidP="00434131">
            <w:pPr>
              <w:jc w:val="both"/>
              <w:rPr>
                <w:rFonts w:ascii="Arial" w:hAnsi="Arial" w:cs="Arial"/>
                <w:b/>
              </w:rPr>
            </w:pPr>
            <w:r w:rsidRPr="00C2133D">
              <w:rPr>
                <w:rFonts w:ascii="Arial" w:hAnsi="Arial" w:cs="Arial"/>
                <w:b/>
              </w:rPr>
              <w:t>Priority Group/  Influencing Group</w:t>
            </w:r>
          </w:p>
        </w:tc>
        <w:tc>
          <w:tcPr>
            <w:tcW w:w="1800" w:type="dxa"/>
          </w:tcPr>
          <w:p w:rsidR="00731C46" w:rsidRPr="00C2133D" w:rsidRDefault="00731C46" w:rsidP="00434131">
            <w:pPr>
              <w:jc w:val="both"/>
              <w:rPr>
                <w:rFonts w:ascii="Arial" w:hAnsi="Arial" w:cs="Arial"/>
                <w:b/>
              </w:rPr>
            </w:pPr>
            <w:r w:rsidRPr="00C2133D">
              <w:rPr>
                <w:rFonts w:ascii="Arial" w:hAnsi="Arial" w:cs="Arial"/>
                <w:b/>
              </w:rPr>
              <w:t>Determinants</w:t>
            </w:r>
          </w:p>
        </w:tc>
        <w:tc>
          <w:tcPr>
            <w:tcW w:w="3060" w:type="dxa"/>
          </w:tcPr>
          <w:p w:rsidR="00731C46" w:rsidRPr="00C2133D" w:rsidRDefault="00731C46" w:rsidP="00434131">
            <w:pPr>
              <w:jc w:val="both"/>
              <w:rPr>
                <w:rFonts w:ascii="Arial" w:hAnsi="Arial" w:cs="Arial"/>
                <w:b/>
              </w:rPr>
            </w:pPr>
            <w:r w:rsidRPr="00C2133D">
              <w:rPr>
                <w:rFonts w:ascii="Arial" w:hAnsi="Arial" w:cs="Arial"/>
                <w:b/>
              </w:rPr>
              <w:t>Bridges to Activities</w:t>
            </w:r>
          </w:p>
        </w:tc>
        <w:tc>
          <w:tcPr>
            <w:tcW w:w="4140" w:type="dxa"/>
          </w:tcPr>
          <w:p w:rsidR="00731C46" w:rsidRPr="00C2133D" w:rsidRDefault="00731C46" w:rsidP="00434131">
            <w:pPr>
              <w:jc w:val="both"/>
              <w:rPr>
                <w:rFonts w:ascii="Arial" w:hAnsi="Arial" w:cs="Arial"/>
                <w:b/>
              </w:rPr>
            </w:pPr>
            <w:r w:rsidRPr="00C2133D">
              <w:rPr>
                <w:rFonts w:ascii="Arial" w:hAnsi="Arial" w:cs="Arial"/>
                <w:b/>
              </w:rPr>
              <w:t>Activities</w:t>
            </w:r>
          </w:p>
        </w:tc>
      </w:tr>
      <w:tr w:rsidR="00731C46" w:rsidRPr="00C2133D" w:rsidTr="00434131">
        <w:trPr>
          <w:trHeight w:val="440"/>
        </w:trPr>
        <w:tc>
          <w:tcPr>
            <w:tcW w:w="1615" w:type="dxa"/>
            <w:vMerge w:val="restart"/>
          </w:tcPr>
          <w:p w:rsidR="00731C46" w:rsidRPr="008F7917" w:rsidRDefault="00731C46" w:rsidP="00434131">
            <w:pPr>
              <w:spacing w:before="240"/>
              <w:rPr>
                <w:rFonts w:ascii="Arial" w:hAnsi="Arial" w:cs="Arial"/>
              </w:rPr>
            </w:pPr>
            <w:r w:rsidRPr="008F7917">
              <w:rPr>
                <w:rFonts w:ascii="Arial" w:hAnsi="Arial" w:cs="Arial"/>
              </w:rPr>
              <w:t xml:space="preserve">Adult Men fetch household drinking water  </w:t>
            </w:r>
          </w:p>
        </w:tc>
        <w:tc>
          <w:tcPr>
            <w:tcW w:w="3533" w:type="dxa"/>
            <w:vMerge w:val="restart"/>
            <w:tcBorders>
              <w:top w:val="single" w:sz="4" w:space="0" w:color="000000" w:themeColor="text1"/>
              <w:left w:val="single" w:sz="4" w:space="0" w:color="000000" w:themeColor="text1"/>
              <w:right w:val="single" w:sz="4" w:space="0" w:color="000000" w:themeColor="text1"/>
            </w:tcBorders>
          </w:tcPr>
          <w:p w:rsidR="00731C46" w:rsidRPr="00C13E36" w:rsidRDefault="00731C46" w:rsidP="00434131">
            <w:pPr>
              <w:rPr>
                <w:rFonts w:ascii="Arial" w:hAnsi="Arial" w:cs="Arial"/>
                <w:b/>
              </w:rPr>
            </w:pPr>
            <w:r w:rsidRPr="00C13E36">
              <w:rPr>
                <w:rFonts w:ascii="Arial" w:hAnsi="Arial" w:cs="Arial"/>
                <w:b/>
                <w:u w:val="single"/>
              </w:rPr>
              <w:t>Demographics</w:t>
            </w:r>
            <w:r w:rsidRPr="00C13E36">
              <w:rPr>
                <w:rFonts w:ascii="Arial" w:hAnsi="Arial" w:cs="Arial"/>
                <w:b/>
              </w:rPr>
              <w:t xml:space="preserve">: </w:t>
            </w:r>
          </w:p>
          <w:p w:rsidR="00731C46" w:rsidRPr="00C13E36" w:rsidRDefault="00731C46" w:rsidP="00434131">
            <w:pPr>
              <w:rPr>
                <w:rFonts w:ascii="Arial" w:hAnsi="Arial" w:cs="Arial"/>
              </w:rPr>
            </w:pPr>
            <w:r w:rsidRPr="00C13E36">
              <w:rPr>
                <w:rFonts w:ascii="Arial" w:hAnsi="Arial" w:cs="Arial"/>
              </w:rPr>
              <w:t>These are adult men aged 18 and above staying in a household with a pregnant or a mother of a child aged 0-2</w:t>
            </w:r>
            <w:r w:rsidR="00F56B55">
              <w:rPr>
                <w:rFonts w:ascii="Arial" w:hAnsi="Arial" w:cs="Arial"/>
              </w:rPr>
              <w:t xml:space="preserve">4 months and residing in Project </w:t>
            </w:r>
            <w:r w:rsidRPr="00C13E36">
              <w:rPr>
                <w:rFonts w:ascii="Arial" w:hAnsi="Arial" w:cs="Arial"/>
              </w:rPr>
              <w:t xml:space="preserve">operational areas. They speak Shona and most have a low income obtained from casual labour, farming and brick moulding. Most are literate with primary and secondary level education. </w:t>
            </w:r>
          </w:p>
          <w:p w:rsidR="00731C46" w:rsidRPr="00C13E36" w:rsidRDefault="00731C46" w:rsidP="00434131">
            <w:pPr>
              <w:rPr>
                <w:rFonts w:ascii="Arial" w:hAnsi="Arial" w:cs="Arial"/>
                <w:b/>
                <w:u w:val="single"/>
              </w:rPr>
            </w:pPr>
            <w:r w:rsidRPr="00C13E36">
              <w:rPr>
                <w:rFonts w:ascii="Arial" w:hAnsi="Arial" w:cs="Arial"/>
                <w:b/>
                <w:u w:val="single"/>
              </w:rPr>
              <w:t>Daily Activities:</w:t>
            </w:r>
          </w:p>
          <w:p w:rsidR="00731C46" w:rsidRPr="00C13E36" w:rsidRDefault="00731C46" w:rsidP="00434131">
            <w:pPr>
              <w:rPr>
                <w:rFonts w:ascii="Arial" w:hAnsi="Arial" w:cs="Arial"/>
              </w:rPr>
            </w:pPr>
            <w:r w:rsidRPr="00C13E36">
              <w:rPr>
                <w:rFonts w:ascii="Arial" w:hAnsi="Arial" w:cs="Arial"/>
              </w:rPr>
              <w:t xml:space="preserve">On a day to day basis, the men usually spend their time farming, gardening, attending village meetings and volunteering in community development activities such as road maintenance and gully filling. Others have income generating projects like barber shops and small kiosks. </w:t>
            </w:r>
          </w:p>
          <w:p w:rsidR="00731C46" w:rsidRPr="00C13E36" w:rsidRDefault="00731C46" w:rsidP="00434131">
            <w:pPr>
              <w:rPr>
                <w:rFonts w:ascii="Arial" w:hAnsi="Arial" w:cs="Arial"/>
                <w:b/>
                <w:u w:val="single"/>
              </w:rPr>
            </w:pPr>
            <w:r w:rsidRPr="00C13E36">
              <w:rPr>
                <w:rFonts w:ascii="Arial" w:hAnsi="Arial" w:cs="Arial"/>
                <w:b/>
                <w:u w:val="single"/>
              </w:rPr>
              <w:lastRenderedPageBreak/>
              <w:t>Barriers to the behaviour:</w:t>
            </w:r>
          </w:p>
          <w:p w:rsidR="00731C46" w:rsidRDefault="00731C46" w:rsidP="00434131">
            <w:pPr>
              <w:rPr>
                <w:rFonts w:ascii="Arial" w:hAnsi="Arial" w:cs="Arial"/>
              </w:rPr>
            </w:pPr>
            <w:r w:rsidRPr="00C13E36">
              <w:rPr>
                <w:rFonts w:ascii="Arial" w:hAnsi="Arial" w:cs="Arial"/>
              </w:rPr>
              <w:t xml:space="preserve">Most of the men stated that several barriers prevent them from doing the behaviour for example </w:t>
            </w:r>
            <w:r>
              <w:rPr>
                <w:rFonts w:ascii="Arial" w:hAnsi="Arial" w:cs="Arial"/>
              </w:rPr>
              <w:t xml:space="preserve">culture, </w:t>
            </w:r>
            <w:r w:rsidRPr="00C13E36">
              <w:rPr>
                <w:rFonts w:ascii="Arial" w:hAnsi="Arial" w:cs="Arial"/>
              </w:rPr>
              <w:t>ridicule from peers</w:t>
            </w:r>
            <w:r>
              <w:rPr>
                <w:rFonts w:ascii="Arial" w:hAnsi="Arial" w:cs="Arial"/>
              </w:rPr>
              <w:t xml:space="preserve">, </w:t>
            </w:r>
            <w:r w:rsidRPr="00C13E36">
              <w:rPr>
                <w:rFonts w:ascii="Arial" w:hAnsi="Arial" w:cs="Arial"/>
              </w:rPr>
              <w:t>lack of water carting devices, distance to water source, poor water drawing techniques</w:t>
            </w:r>
            <w:r>
              <w:rPr>
                <w:rFonts w:ascii="Arial" w:hAnsi="Arial" w:cs="Arial"/>
              </w:rPr>
              <w:t xml:space="preserve">, </w:t>
            </w:r>
            <w:r w:rsidRPr="00C13E36">
              <w:rPr>
                <w:rFonts w:ascii="Arial" w:hAnsi="Arial" w:cs="Arial"/>
              </w:rPr>
              <w:t>lack of time</w:t>
            </w:r>
            <w:r>
              <w:rPr>
                <w:rFonts w:ascii="Arial" w:hAnsi="Arial" w:cs="Arial"/>
              </w:rPr>
              <w:t xml:space="preserve">,  and </w:t>
            </w:r>
            <w:r w:rsidRPr="00C13E36">
              <w:rPr>
                <w:rFonts w:ascii="Arial" w:hAnsi="Arial" w:cs="Arial"/>
              </w:rPr>
              <w:t xml:space="preserve">they also have other duties to perform. </w:t>
            </w:r>
          </w:p>
          <w:p w:rsidR="00731C46" w:rsidRPr="00C13E36" w:rsidRDefault="00731C46" w:rsidP="00434131">
            <w:pPr>
              <w:rPr>
                <w:rFonts w:ascii="Arial" w:hAnsi="Arial" w:cs="Arial"/>
                <w:b/>
              </w:rPr>
            </w:pPr>
            <w:r w:rsidRPr="00C13E36">
              <w:rPr>
                <w:rFonts w:ascii="Arial" w:hAnsi="Arial" w:cs="Arial"/>
                <w:b/>
                <w:u w:val="single"/>
              </w:rPr>
              <w:t>What they know, feel and do</w:t>
            </w:r>
            <w:r w:rsidRPr="00C13E36">
              <w:rPr>
                <w:rFonts w:ascii="Arial" w:hAnsi="Arial" w:cs="Arial"/>
                <w:b/>
              </w:rPr>
              <w:t>:</w:t>
            </w:r>
          </w:p>
          <w:p w:rsidR="00731C46" w:rsidRPr="00C13E36" w:rsidRDefault="00731C46" w:rsidP="00434131">
            <w:pPr>
              <w:rPr>
                <w:rFonts w:ascii="Arial" w:hAnsi="Arial" w:cs="Arial"/>
                <w:b/>
              </w:rPr>
            </w:pPr>
            <w:r w:rsidRPr="00C13E36">
              <w:rPr>
                <w:rFonts w:ascii="Arial" w:hAnsi="Arial" w:cs="Arial"/>
                <w:b/>
              </w:rPr>
              <w:t>Knowledge</w:t>
            </w:r>
          </w:p>
          <w:p w:rsidR="00731C46" w:rsidRPr="00C13E36" w:rsidRDefault="00731C46" w:rsidP="00434131">
            <w:pPr>
              <w:rPr>
                <w:rFonts w:ascii="Arial" w:hAnsi="Arial" w:cs="Arial"/>
              </w:rPr>
            </w:pPr>
            <w:r w:rsidRPr="00C13E36">
              <w:rPr>
                <w:rFonts w:ascii="Arial" w:hAnsi="Arial" w:cs="Arial"/>
              </w:rPr>
              <w:t>The men know that they should fetch clean and safe water for their families and that they should share household chores with their wives. They also know that it is a good behaviour to fetch water</w:t>
            </w:r>
            <w:r>
              <w:rPr>
                <w:rFonts w:ascii="Arial" w:hAnsi="Arial" w:cs="Arial"/>
              </w:rPr>
              <w:t xml:space="preserve">. </w:t>
            </w:r>
            <w:r w:rsidRPr="00C13E36">
              <w:rPr>
                <w:rFonts w:ascii="Arial" w:hAnsi="Arial" w:cs="Arial"/>
              </w:rPr>
              <w:t xml:space="preserve"> </w:t>
            </w:r>
          </w:p>
          <w:p w:rsidR="00731C46" w:rsidRPr="00C13E36" w:rsidRDefault="00731C46" w:rsidP="00434131">
            <w:pPr>
              <w:rPr>
                <w:rFonts w:ascii="Arial" w:hAnsi="Arial" w:cs="Arial"/>
                <w:b/>
              </w:rPr>
            </w:pPr>
            <w:r w:rsidRPr="00C13E36">
              <w:rPr>
                <w:rFonts w:ascii="Arial" w:hAnsi="Arial" w:cs="Arial"/>
                <w:b/>
              </w:rPr>
              <w:t>Feel</w:t>
            </w:r>
          </w:p>
          <w:p w:rsidR="00731C46" w:rsidRPr="00C13E36" w:rsidRDefault="00731C46" w:rsidP="00434131">
            <w:pPr>
              <w:rPr>
                <w:rFonts w:ascii="Arial" w:hAnsi="Arial" w:cs="Arial"/>
              </w:rPr>
            </w:pPr>
            <w:r w:rsidRPr="00C13E36">
              <w:rPr>
                <w:rFonts w:ascii="Arial" w:hAnsi="Arial" w:cs="Arial"/>
              </w:rPr>
              <w:t xml:space="preserve">The men feel that it is embarrassing to fetch water whilst their wives are around and this embarrassment will fuel ridicule from peers in the community. Others feel that if they continuously fetch water </w:t>
            </w:r>
            <w:r>
              <w:rPr>
                <w:rFonts w:ascii="Arial" w:hAnsi="Arial" w:cs="Arial"/>
              </w:rPr>
              <w:t xml:space="preserve">their wives will </w:t>
            </w:r>
            <w:r w:rsidRPr="00C13E36">
              <w:rPr>
                <w:rFonts w:ascii="Arial" w:hAnsi="Arial" w:cs="Arial"/>
              </w:rPr>
              <w:t>become lazy</w:t>
            </w:r>
            <w:r>
              <w:rPr>
                <w:rFonts w:ascii="Arial" w:hAnsi="Arial" w:cs="Arial"/>
              </w:rPr>
              <w:t>.</w:t>
            </w:r>
            <w:r w:rsidRPr="00C13E36">
              <w:rPr>
                <w:rFonts w:ascii="Arial" w:hAnsi="Arial" w:cs="Arial"/>
              </w:rPr>
              <w:t xml:space="preserve"> </w:t>
            </w:r>
            <w:r w:rsidRPr="00C13E36">
              <w:rPr>
                <w:rFonts w:ascii="Arial" w:hAnsi="Arial" w:cs="Arial"/>
              </w:rPr>
              <w:lastRenderedPageBreak/>
              <w:t xml:space="preserve">Some however feel it is a way of showing love to their wives </w:t>
            </w:r>
          </w:p>
          <w:p w:rsidR="00731C46" w:rsidRPr="00C13E36" w:rsidRDefault="00731C46" w:rsidP="00434131">
            <w:pPr>
              <w:rPr>
                <w:rFonts w:ascii="Arial" w:hAnsi="Arial" w:cs="Arial"/>
                <w:b/>
              </w:rPr>
            </w:pPr>
            <w:r w:rsidRPr="00C13E36">
              <w:rPr>
                <w:rFonts w:ascii="Arial" w:hAnsi="Arial" w:cs="Arial"/>
                <w:b/>
              </w:rPr>
              <w:t>Practice</w:t>
            </w:r>
          </w:p>
          <w:p w:rsidR="00731C46" w:rsidRPr="00C13E36" w:rsidRDefault="00731C46" w:rsidP="00434131">
            <w:pPr>
              <w:jc w:val="both"/>
              <w:rPr>
                <w:rFonts w:ascii="Arial" w:hAnsi="Arial" w:cs="Arial"/>
              </w:rPr>
            </w:pPr>
            <w:r w:rsidRPr="00C13E36">
              <w:rPr>
                <w:rFonts w:ascii="Arial" w:hAnsi="Arial" w:cs="Arial"/>
              </w:rPr>
              <w:t>Some of the men are practising the behaviour.</w:t>
            </w:r>
          </w:p>
          <w:p w:rsidR="00731C46" w:rsidRPr="00C13E36" w:rsidRDefault="00731C46" w:rsidP="00434131">
            <w:pPr>
              <w:rPr>
                <w:rFonts w:ascii="Arial" w:hAnsi="Arial" w:cs="Arial"/>
                <w:b/>
              </w:rPr>
            </w:pPr>
            <w:r w:rsidRPr="00C13E36">
              <w:rPr>
                <w:rFonts w:ascii="Arial" w:hAnsi="Arial" w:cs="Arial"/>
                <w:b/>
              </w:rPr>
              <w:t xml:space="preserve">Influencing Group: </w:t>
            </w:r>
            <w:r w:rsidRPr="00C13E36">
              <w:rPr>
                <w:rFonts w:ascii="Arial" w:hAnsi="Arial" w:cs="Arial"/>
              </w:rPr>
              <w:t>Health personnel, Ministry of Gender, ENSURE</w:t>
            </w:r>
            <w:r w:rsidRPr="00C13E36">
              <w:rPr>
                <w:rFonts w:ascii="Arial" w:hAnsi="Arial" w:cs="Arial"/>
                <w:b/>
              </w:rPr>
              <w:t xml:space="preserve"> </w:t>
            </w:r>
          </w:p>
          <w:p w:rsidR="00731C46" w:rsidRPr="00C2133D" w:rsidRDefault="00731C46" w:rsidP="00434131">
            <w:pPr>
              <w:jc w:val="both"/>
              <w:rPr>
                <w:rFonts w:ascii="Arial" w:hAnsi="Arial" w:cs="Arial"/>
              </w:rPr>
            </w:pPr>
          </w:p>
        </w:tc>
        <w:tc>
          <w:tcPr>
            <w:tcW w:w="1800" w:type="dxa"/>
          </w:tcPr>
          <w:p w:rsidR="00731C46" w:rsidRPr="00C2133D" w:rsidRDefault="00731C46" w:rsidP="00434131">
            <w:pPr>
              <w:spacing w:before="240"/>
              <w:jc w:val="both"/>
              <w:rPr>
                <w:rFonts w:ascii="Arial" w:hAnsi="Arial" w:cs="Arial"/>
              </w:rPr>
            </w:pPr>
            <w:r w:rsidRPr="00C2133D">
              <w:rPr>
                <w:rFonts w:ascii="Arial" w:hAnsi="Arial" w:cs="Arial"/>
              </w:rPr>
              <w:lastRenderedPageBreak/>
              <w:t xml:space="preserve">Self-Efficacy </w:t>
            </w:r>
          </w:p>
        </w:tc>
        <w:tc>
          <w:tcPr>
            <w:tcW w:w="3060" w:type="dxa"/>
          </w:tcPr>
          <w:p w:rsidR="00731C46" w:rsidRPr="00C2133D" w:rsidRDefault="00731C46" w:rsidP="00731C46">
            <w:pPr>
              <w:numPr>
                <w:ilvl w:val="0"/>
                <w:numId w:val="1"/>
              </w:numPr>
              <w:spacing w:before="240" w:after="0" w:line="240" w:lineRule="auto"/>
              <w:ind w:left="123" w:hanging="123"/>
              <w:contextualSpacing/>
              <w:rPr>
                <w:rFonts w:ascii="Arial" w:hAnsi="Arial" w:cs="Arial"/>
              </w:rPr>
            </w:pPr>
            <w:r w:rsidRPr="00C2133D">
              <w:rPr>
                <w:rFonts w:ascii="Arial" w:hAnsi="Arial" w:cs="Arial"/>
              </w:rPr>
              <w:t xml:space="preserve">Increase the perception that socialisation and education make it easy for  adult men to fetch household drinking water </w:t>
            </w:r>
          </w:p>
        </w:tc>
        <w:tc>
          <w:tcPr>
            <w:tcW w:w="4140" w:type="dxa"/>
            <w:vMerge w:val="restart"/>
          </w:tcPr>
          <w:p w:rsidR="00731C46" w:rsidRPr="00C2133D" w:rsidRDefault="00731C46" w:rsidP="00731C46">
            <w:pPr>
              <w:numPr>
                <w:ilvl w:val="0"/>
                <w:numId w:val="1"/>
              </w:numPr>
              <w:spacing w:before="240" w:after="0" w:line="240" w:lineRule="auto"/>
              <w:contextualSpacing/>
              <w:jc w:val="both"/>
              <w:rPr>
                <w:rFonts w:ascii="Arial" w:hAnsi="Arial" w:cs="Arial"/>
              </w:rPr>
            </w:pPr>
            <w:r w:rsidRPr="00C2133D">
              <w:rPr>
                <w:rFonts w:ascii="Arial" w:hAnsi="Arial" w:cs="Arial"/>
              </w:rPr>
              <w:t xml:space="preserve">Care Groups and Men’s </w:t>
            </w:r>
            <w:proofErr w:type="gramStart"/>
            <w:r w:rsidRPr="00C2133D">
              <w:rPr>
                <w:rFonts w:ascii="Arial" w:hAnsi="Arial" w:cs="Arial"/>
              </w:rPr>
              <w:t>forum  -</w:t>
            </w:r>
            <w:proofErr w:type="gramEnd"/>
            <w:r w:rsidRPr="00C2133D">
              <w:rPr>
                <w:rFonts w:ascii="Arial" w:hAnsi="Arial" w:cs="Arial"/>
              </w:rPr>
              <w:t xml:space="preserve"> monthly meetings covering a module on Gender –discuss Time sharing strategies for boys and girls from  an early age. </w:t>
            </w:r>
          </w:p>
          <w:p w:rsidR="00731C46" w:rsidRPr="00C2133D" w:rsidRDefault="00731C46" w:rsidP="00731C46">
            <w:pPr>
              <w:numPr>
                <w:ilvl w:val="0"/>
                <w:numId w:val="1"/>
              </w:numPr>
              <w:spacing w:before="240" w:after="0" w:line="240" w:lineRule="auto"/>
              <w:contextualSpacing/>
              <w:jc w:val="both"/>
              <w:rPr>
                <w:rFonts w:ascii="Arial" w:hAnsi="Arial" w:cs="Arial"/>
              </w:rPr>
            </w:pPr>
            <w:r w:rsidRPr="00C2133D">
              <w:rPr>
                <w:rFonts w:ascii="Arial" w:hAnsi="Arial" w:cs="Arial"/>
              </w:rPr>
              <w:t>CG Home visit ( ensure adult men are present and participate) Gender –discuss Time sharing strategies for boys and girls from  an early age</w:t>
            </w:r>
          </w:p>
          <w:p w:rsidR="00731C46" w:rsidRPr="00C2133D" w:rsidRDefault="00731C46" w:rsidP="00731C46">
            <w:pPr>
              <w:numPr>
                <w:ilvl w:val="0"/>
                <w:numId w:val="1"/>
              </w:numPr>
              <w:spacing w:before="240" w:after="0" w:line="240" w:lineRule="auto"/>
              <w:contextualSpacing/>
              <w:jc w:val="both"/>
              <w:rPr>
                <w:rFonts w:ascii="Arial" w:hAnsi="Arial" w:cs="Arial"/>
              </w:rPr>
            </w:pPr>
            <w:r w:rsidRPr="00C2133D">
              <w:rPr>
                <w:rFonts w:ascii="Arial" w:hAnsi="Arial" w:cs="Arial"/>
              </w:rPr>
              <w:t xml:space="preserve">Care Groups and </w:t>
            </w:r>
            <w:proofErr w:type="gramStart"/>
            <w:r w:rsidRPr="00C2133D">
              <w:rPr>
                <w:rFonts w:ascii="Arial" w:hAnsi="Arial" w:cs="Arial"/>
              </w:rPr>
              <w:t>Men ‘s</w:t>
            </w:r>
            <w:proofErr w:type="gramEnd"/>
            <w:r w:rsidRPr="00C2133D">
              <w:rPr>
                <w:rFonts w:ascii="Arial" w:hAnsi="Arial" w:cs="Arial"/>
              </w:rPr>
              <w:t xml:space="preserve"> fora - monthly meetings covering a module on Gender –Lesson on Importance of Having adequate household water: How much water is required per person per day</w:t>
            </w:r>
            <w:r>
              <w:rPr>
                <w:rFonts w:ascii="Arial" w:hAnsi="Arial" w:cs="Arial"/>
              </w:rPr>
              <w:t>?</w:t>
            </w:r>
          </w:p>
          <w:p w:rsidR="00731C46" w:rsidRPr="00C2133D" w:rsidRDefault="00731C46" w:rsidP="00731C46">
            <w:pPr>
              <w:numPr>
                <w:ilvl w:val="0"/>
                <w:numId w:val="1"/>
              </w:numPr>
              <w:spacing w:before="240" w:after="0" w:line="240" w:lineRule="auto"/>
              <w:contextualSpacing/>
              <w:jc w:val="both"/>
              <w:rPr>
                <w:rFonts w:ascii="Arial" w:hAnsi="Arial" w:cs="Arial"/>
              </w:rPr>
            </w:pPr>
            <w:r w:rsidRPr="00C2133D">
              <w:rPr>
                <w:rFonts w:ascii="Arial" w:hAnsi="Arial" w:cs="Arial"/>
              </w:rPr>
              <w:t xml:space="preserve">CG Home visit </w:t>
            </w:r>
            <w:proofErr w:type="gramStart"/>
            <w:r w:rsidRPr="00C2133D">
              <w:rPr>
                <w:rFonts w:ascii="Arial" w:hAnsi="Arial" w:cs="Arial"/>
              </w:rPr>
              <w:t>( ensure</w:t>
            </w:r>
            <w:proofErr w:type="gramEnd"/>
            <w:r w:rsidRPr="00C2133D">
              <w:rPr>
                <w:rFonts w:ascii="Arial" w:hAnsi="Arial" w:cs="Arial"/>
              </w:rPr>
              <w:t xml:space="preserve"> adult men are present and participate) Gender –Lesson on Importance of Having adequate household water: How much water is required per person per day</w:t>
            </w:r>
            <w:r>
              <w:rPr>
                <w:rFonts w:ascii="Arial" w:hAnsi="Arial" w:cs="Arial"/>
              </w:rPr>
              <w:t>?</w:t>
            </w:r>
          </w:p>
          <w:p w:rsidR="00731C46" w:rsidRPr="00C2133D" w:rsidRDefault="00731C46" w:rsidP="00731C46">
            <w:pPr>
              <w:numPr>
                <w:ilvl w:val="0"/>
                <w:numId w:val="1"/>
              </w:numPr>
              <w:spacing w:before="240" w:after="0" w:line="240" w:lineRule="auto"/>
              <w:contextualSpacing/>
              <w:jc w:val="both"/>
              <w:rPr>
                <w:rFonts w:ascii="Arial" w:hAnsi="Arial" w:cs="Arial"/>
              </w:rPr>
            </w:pPr>
            <w:r w:rsidRPr="00C2133D">
              <w:rPr>
                <w:rFonts w:ascii="Arial" w:hAnsi="Arial" w:cs="Arial"/>
              </w:rPr>
              <w:t xml:space="preserve">Care Groups and Men’s fora - monthly meetings covering a module on Gender –Lesson :Importance of Time sharing  and Time sharing strategies  </w:t>
            </w:r>
          </w:p>
          <w:p w:rsidR="00731C46" w:rsidRPr="00C2133D" w:rsidRDefault="00731C46" w:rsidP="00434131">
            <w:pPr>
              <w:pStyle w:val="ListParagraph"/>
              <w:rPr>
                <w:rFonts w:ascii="Arial" w:hAnsi="Arial" w:cs="Arial"/>
                <w:sz w:val="22"/>
                <w:szCs w:val="22"/>
              </w:rPr>
            </w:pPr>
          </w:p>
          <w:p w:rsidR="00731C46" w:rsidRPr="00C2133D" w:rsidRDefault="00731C46" w:rsidP="00434131">
            <w:pPr>
              <w:spacing w:before="240"/>
              <w:contextualSpacing/>
              <w:jc w:val="both"/>
              <w:rPr>
                <w:rFonts w:ascii="Arial" w:hAnsi="Arial" w:cs="Arial"/>
              </w:rPr>
            </w:pPr>
          </w:p>
        </w:tc>
      </w:tr>
      <w:tr w:rsidR="00731C46" w:rsidRPr="00C2133D" w:rsidTr="00434131">
        <w:trPr>
          <w:trHeight w:val="1295"/>
        </w:trPr>
        <w:tc>
          <w:tcPr>
            <w:tcW w:w="1615" w:type="dxa"/>
            <w:vMerge/>
            <w:tcBorders>
              <w:right w:val="single" w:sz="4" w:space="0" w:color="000000" w:themeColor="text1"/>
            </w:tcBorders>
          </w:tcPr>
          <w:p w:rsidR="00731C46" w:rsidRPr="00C2133D" w:rsidRDefault="00731C46" w:rsidP="00434131">
            <w:pPr>
              <w:spacing w:before="240"/>
              <w:jc w:val="both"/>
              <w:rPr>
                <w:rFonts w:ascii="Arial" w:hAnsi="Arial" w:cs="Arial"/>
              </w:rPr>
            </w:pPr>
          </w:p>
        </w:tc>
        <w:tc>
          <w:tcPr>
            <w:tcW w:w="3533" w:type="dxa"/>
            <w:vMerge/>
            <w:tcBorders>
              <w:left w:val="single" w:sz="4" w:space="0" w:color="000000" w:themeColor="text1"/>
              <w:right w:val="single" w:sz="4" w:space="0" w:color="000000" w:themeColor="text1"/>
            </w:tcBorders>
          </w:tcPr>
          <w:p w:rsidR="00731C46" w:rsidRPr="00C2133D" w:rsidRDefault="00731C46" w:rsidP="00434131">
            <w:pPr>
              <w:spacing w:before="240"/>
              <w:jc w:val="both"/>
              <w:rPr>
                <w:rFonts w:ascii="Arial" w:hAnsi="Arial" w:cs="Arial"/>
              </w:rPr>
            </w:pPr>
          </w:p>
        </w:tc>
        <w:tc>
          <w:tcPr>
            <w:tcW w:w="1800" w:type="dxa"/>
            <w:tcBorders>
              <w:left w:val="single" w:sz="4" w:space="0" w:color="000000" w:themeColor="text1"/>
            </w:tcBorders>
          </w:tcPr>
          <w:p w:rsidR="00731C46" w:rsidRPr="00C2133D" w:rsidRDefault="00731C46" w:rsidP="00434131">
            <w:pPr>
              <w:spacing w:before="240"/>
              <w:jc w:val="both"/>
              <w:rPr>
                <w:rFonts w:ascii="Arial" w:hAnsi="Arial" w:cs="Arial"/>
              </w:rPr>
            </w:pPr>
            <w:r w:rsidRPr="00C2133D">
              <w:rPr>
                <w:rFonts w:ascii="Arial" w:hAnsi="Arial" w:cs="Arial"/>
              </w:rPr>
              <w:t xml:space="preserve">Positive consequences  </w:t>
            </w:r>
          </w:p>
        </w:tc>
        <w:tc>
          <w:tcPr>
            <w:tcW w:w="3060" w:type="dxa"/>
          </w:tcPr>
          <w:p w:rsidR="00731C46" w:rsidRPr="00C2133D" w:rsidRDefault="00731C46" w:rsidP="00731C46">
            <w:pPr>
              <w:numPr>
                <w:ilvl w:val="0"/>
                <w:numId w:val="3"/>
              </w:numPr>
              <w:spacing w:before="240" w:after="0" w:line="240" w:lineRule="auto"/>
              <w:ind w:left="123" w:hanging="123"/>
              <w:contextualSpacing/>
              <w:rPr>
                <w:rFonts w:ascii="Arial" w:hAnsi="Arial" w:cs="Arial"/>
              </w:rPr>
            </w:pPr>
            <w:r w:rsidRPr="00C2133D">
              <w:rPr>
                <w:rFonts w:ascii="Arial" w:hAnsi="Arial" w:cs="Arial"/>
              </w:rPr>
              <w:t xml:space="preserve">Increase the perception that there is adequate household drinking water if adult men fetch water </w:t>
            </w:r>
          </w:p>
        </w:tc>
        <w:tc>
          <w:tcPr>
            <w:tcW w:w="4140" w:type="dxa"/>
            <w:vMerge/>
          </w:tcPr>
          <w:p w:rsidR="00731C46" w:rsidRPr="00C2133D" w:rsidRDefault="00731C46" w:rsidP="00434131">
            <w:pPr>
              <w:spacing w:before="240"/>
              <w:jc w:val="both"/>
              <w:rPr>
                <w:rFonts w:ascii="Arial" w:hAnsi="Arial" w:cs="Arial"/>
              </w:rPr>
            </w:pPr>
          </w:p>
        </w:tc>
      </w:tr>
      <w:tr w:rsidR="00731C46" w:rsidRPr="00C2133D" w:rsidTr="00434131">
        <w:trPr>
          <w:trHeight w:val="1151"/>
        </w:trPr>
        <w:tc>
          <w:tcPr>
            <w:tcW w:w="1615" w:type="dxa"/>
            <w:vMerge/>
            <w:tcBorders>
              <w:right w:val="single" w:sz="4" w:space="0" w:color="000000" w:themeColor="text1"/>
            </w:tcBorders>
          </w:tcPr>
          <w:p w:rsidR="00731C46" w:rsidRPr="00C2133D" w:rsidRDefault="00731C46" w:rsidP="00434131">
            <w:pPr>
              <w:spacing w:before="240"/>
              <w:jc w:val="both"/>
              <w:rPr>
                <w:rFonts w:ascii="Arial" w:hAnsi="Arial" w:cs="Arial"/>
              </w:rPr>
            </w:pPr>
          </w:p>
        </w:tc>
        <w:tc>
          <w:tcPr>
            <w:tcW w:w="3533" w:type="dxa"/>
            <w:vMerge/>
            <w:tcBorders>
              <w:left w:val="single" w:sz="4" w:space="0" w:color="000000" w:themeColor="text1"/>
              <w:right w:val="single" w:sz="4" w:space="0" w:color="000000" w:themeColor="text1"/>
            </w:tcBorders>
          </w:tcPr>
          <w:p w:rsidR="00731C46" w:rsidRPr="00C2133D" w:rsidRDefault="00731C46" w:rsidP="00434131">
            <w:pPr>
              <w:spacing w:before="240"/>
              <w:jc w:val="both"/>
              <w:rPr>
                <w:rFonts w:ascii="Arial" w:hAnsi="Arial" w:cs="Arial"/>
              </w:rPr>
            </w:pPr>
          </w:p>
        </w:tc>
        <w:tc>
          <w:tcPr>
            <w:tcW w:w="1800" w:type="dxa"/>
            <w:tcBorders>
              <w:left w:val="single" w:sz="4" w:space="0" w:color="000000" w:themeColor="text1"/>
            </w:tcBorders>
          </w:tcPr>
          <w:p w:rsidR="00731C46" w:rsidRPr="00C2133D" w:rsidRDefault="00731C46" w:rsidP="00434131">
            <w:pPr>
              <w:spacing w:before="240"/>
              <w:jc w:val="both"/>
              <w:rPr>
                <w:rFonts w:ascii="Arial" w:hAnsi="Arial" w:cs="Arial"/>
              </w:rPr>
            </w:pPr>
            <w:r w:rsidRPr="00C2133D">
              <w:rPr>
                <w:rFonts w:ascii="Arial" w:hAnsi="Arial" w:cs="Arial"/>
              </w:rPr>
              <w:t xml:space="preserve">Access </w:t>
            </w:r>
          </w:p>
        </w:tc>
        <w:tc>
          <w:tcPr>
            <w:tcW w:w="3060" w:type="dxa"/>
          </w:tcPr>
          <w:p w:rsidR="00731C46" w:rsidRPr="00C2133D" w:rsidRDefault="00731C46" w:rsidP="00731C46">
            <w:pPr>
              <w:numPr>
                <w:ilvl w:val="0"/>
                <w:numId w:val="3"/>
              </w:numPr>
              <w:spacing w:before="240" w:after="0" w:line="240" w:lineRule="auto"/>
              <w:ind w:left="123" w:hanging="123"/>
              <w:contextualSpacing/>
              <w:rPr>
                <w:rFonts w:ascii="Arial" w:hAnsi="Arial" w:cs="Arial"/>
              </w:rPr>
            </w:pPr>
            <w:r w:rsidRPr="00C2133D">
              <w:rPr>
                <w:rFonts w:ascii="Arial" w:hAnsi="Arial" w:cs="Arial"/>
              </w:rPr>
              <w:t xml:space="preserve">Decrease </w:t>
            </w:r>
            <w:proofErr w:type="gramStart"/>
            <w:r w:rsidRPr="00C2133D">
              <w:rPr>
                <w:rFonts w:ascii="Arial" w:hAnsi="Arial" w:cs="Arial"/>
              </w:rPr>
              <w:t>the  perception</w:t>
            </w:r>
            <w:proofErr w:type="gramEnd"/>
            <w:r w:rsidRPr="00C2133D">
              <w:rPr>
                <w:rFonts w:ascii="Arial" w:hAnsi="Arial" w:cs="Arial"/>
              </w:rPr>
              <w:t xml:space="preserve"> that it takes a lot of time for adult men to fetch household drinking water .</w:t>
            </w:r>
          </w:p>
        </w:tc>
        <w:tc>
          <w:tcPr>
            <w:tcW w:w="4140" w:type="dxa"/>
            <w:vMerge/>
          </w:tcPr>
          <w:p w:rsidR="00731C46" w:rsidRPr="00C2133D" w:rsidRDefault="00731C46" w:rsidP="00434131">
            <w:pPr>
              <w:spacing w:before="240"/>
              <w:jc w:val="both"/>
              <w:rPr>
                <w:rFonts w:ascii="Arial" w:hAnsi="Arial" w:cs="Arial"/>
              </w:rPr>
            </w:pPr>
          </w:p>
        </w:tc>
      </w:tr>
      <w:tr w:rsidR="00731C46" w:rsidRPr="00C2133D" w:rsidTr="00434131">
        <w:trPr>
          <w:trHeight w:val="1943"/>
        </w:trPr>
        <w:tc>
          <w:tcPr>
            <w:tcW w:w="1615" w:type="dxa"/>
            <w:vMerge/>
            <w:tcBorders>
              <w:right w:val="single" w:sz="4" w:space="0" w:color="000000" w:themeColor="text1"/>
            </w:tcBorders>
          </w:tcPr>
          <w:p w:rsidR="00731C46" w:rsidRPr="00C2133D" w:rsidRDefault="00731C46" w:rsidP="00434131">
            <w:pPr>
              <w:spacing w:before="240"/>
              <w:jc w:val="both"/>
              <w:rPr>
                <w:rFonts w:ascii="Arial" w:hAnsi="Arial" w:cs="Arial"/>
              </w:rPr>
            </w:pPr>
          </w:p>
        </w:tc>
        <w:tc>
          <w:tcPr>
            <w:tcW w:w="3533" w:type="dxa"/>
            <w:vMerge/>
            <w:tcBorders>
              <w:left w:val="single" w:sz="4" w:space="0" w:color="000000" w:themeColor="text1"/>
              <w:right w:val="single" w:sz="4" w:space="0" w:color="000000" w:themeColor="text1"/>
            </w:tcBorders>
          </w:tcPr>
          <w:p w:rsidR="00731C46" w:rsidRPr="00C2133D" w:rsidRDefault="00731C46" w:rsidP="00434131">
            <w:pPr>
              <w:spacing w:before="240"/>
              <w:jc w:val="both"/>
              <w:rPr>
                <w:rFonts w:ascii="Arial" w:hAnsi="Arial" w:cs="Arial"/>
              </w:rPr>
            </w:pPr>
          </w:p>
        </w:tc>
        <w:tc>
          <w:tcPr>
            <w:tcW w:w="1800" w:type="dxa"/>
            <w:tcBorders>
              <w:left w:val="single" w:sz="4" w:space="0" w:color="000000" w:themeColor="text1"/>
            </w:tcBorders>
          </w:tcPr>
          <w:p w:rsidR="00731C46" w:rsidRPr="00C2133D" w:rsidRDefault="00731C46" w:rsidP="00434131">
            <w:pPr>
              <w:spacing w:before="240"/>
              <w:jc w:val="both"/>
              <w:rPr>
                <w:rFonts w:ascii="Arial" w:hAnsi="Arial" w:cs="Arial"/>
              </w:rPr>
            </w:pPr>
            <w:r w:rsidRPr="00C2133D">
              <w:rPr>
                <w:rFonts w:ascii="Arial" w:hAnsi="Arial" w:cs="Arial"/>
              </w:rPr>
              <w:t xml:space="preserve">Severity  </w:t>
            </w:r>
          </w:p>
        </w:tc>
        <w:tc>
          <w:tcPr>
            <w:tcW w:w="3060" w:type="dxa"/>
          </w:tcPr>
          <w:p w:rsidR="00731C46" w:rsidRPr="00C2133D" w:rsidRDefault="00731C46" w:rsidP="00731C46">
            <w:pPr>
              <w:numPr>
                <w:ilvl w:val="0"/>
                <w:numId w:val="3"/>
              </w:numPr>
              <w:spacing w:before="240" w:after="0" w:line="240" w:lineRule="auto"/>
              <w:ind w:left="123" w:hanging="123"/>
              <w:contextualSpacing/>
              <w:rPr>
                <w:rFonts w:ascii="Arial" w:hAnsi="Arial" w:cs="Arial"/>
              </w:rPr>
            </w:pPr>
            <w:r w:rsidRPr="00C2133D">
              <w:rPr>
                <w:rFonts w:ascii="Arial" w:hAnsi="Arial" w:cs="Arial"/>
              </w:rPr>
              <w:t xml:space="preserve">Increase the  perception that it  is a serious problem if WCBA is overburdened  with work </w:t>
            </w:r>
          </w:p>
        </w:tc>
        <w:tc>
          <w:tcPr>
            <w:tcW w:w="4140" w:type="dxa"/>
          </w:tcPr>
          <w:p w:rsidR="00731C46" w:rsidRPr="00C2133D" w:rsidRDefault="00731C46" w:rsidP="00731C46">
            <w:pPr>
              <w:numPr>
                <w:ilvl w:val="0"/>
                <w:numId w:val="3"/>
              </w:numPr>
              <w:spacing w:before="240" w:after="0" w:line="240" w:lineRule="auto"/>
              <w:contextualSpacing/>
              <w:jc w:val="both"/>
              <w:rPr>
                <w:rFonts w:ascii="Arial" w:hAnsi="Arial" w:cs="Arial"/>
              </w:rPr>
            </w:pPr>
            <w:r w:rsidRPr="00C2133D">
              <w:rPr>
                <w:rFonts w:ascii="Arial" w:hAnsi="Arial" w:cs="Arial"/>
              </w:rPr>
              <w:t xml:space="preserve">Care Groups and Men’s fora - monthly meetings covering a module on Gender –Lesson :Effects of overburdening WCBA with work  and Time sharing strategies  .Use participatory tools ( activity profiles and daily </w:t>
            </w:r>
            <w:proofErr w:type="spellStart"/>
            <w:r w:rsidRPr="00C2133D">
              <w:rPr>
                <w:rFonts w:ascii="Arial" w:hAnsi="Arial" w:cs="Arial"/>
              </w:rPr>
              <w:t>calender</w:t>
            </w:r>
            <w:proofErr w:type="spellEnd"/>
            <w:r w:rsidRPr="00C2133D">
              <w:rPr>
                <w:rFonts w:ascii="Arial" w:hAnsi="Arial" w:cs="Arial"/>
              </w:rPr>
              <w:t xml:space="preserve">) </w:t>
            </w:r>
          </w:p>
          <w:p w:rsidR="00731C46" w:rsidRPr="00C2133D" w:rsidRDefault="00731C46" w:rsidP="00434131">
            <w:pPr>
              <w:spacing w:before="240"/>
              <w:contextualSpacing/>
              <w:jc w:val="both"/>
              <w:rPr>
                <w:rFonts w:ascii="Arial" w:hAnsi="Arial" w:cs="Arial"/>
              </w:rPr>
            </w:pPr>
          </w:p>
        </w:tc>
      </w:tr>
      <w:tr w:rsidR="00731C46" w:rsidRPr="00C2133D" w:rsidTr="00434131">
        <w:trPr>
          <w:trHeight w:val="1547"/>
        </w:trPr>
        <w:tc>
          <w:tcPr>
            <w:tcW w:w="1615" w:type="dxa"/>
            <w:vMerge/>
            <w:tcBorders>
              <w:right w:val="single" w:sz="4" w:space="0" w:color="000000" w:themeColor="text1"/>
            </w:tcBorders>
          </w:tcPr>
          <w:p w:rsidR="00731C46" w:rsidRPr="00C2133D" w:rsidRDefault="00731C46" w:rsidP="00434131">
            <w:pPr>
              <w:spacing w:before="240"/>
              <w:jc w:val="both"/>
              <w:rPr>
                <w:rFonts w:ascii="Arial" w:hAnsi="Arial" w:cs="Arial"/>
              </w:rPr>
            </w:pPr>
          </w:p>
        </w:tc>
        <w:tc>
          <w:tcPr>
            <w:tcW w:w="3533" w:type="dxa"/>
            <w:vMerge/>
            <w:tcBorders>
              <w:left w:val="single" w:sz="4" w:space="0" w:color="000000" w:themeColor="text1"/>
              <w:right w:val="single" w:sz="4" w:space="0" w:color="000000" w:themeColor="text1"/>
            </w:tcBorders>
          </w:tcPr>
          <w:p w:rsidR="00731C46" w:rsidRPr="00C2133D" w:rsidRDefault="00731C46" w:rsidP="00434131">
            <w:pPr>
              <w:spacing w:before="240"/>
              <w:jc w:val="both"/>
              <w:rPr>
                <w:rFonts w:ascii="Arial" w:hAnsi="Arial" w:cs="Arial"/>
              </w:rPr>
            </w:pPr>
          </w:p>
        </w:tc>
        <w:tc>
          <w:tcPr>
            <w:tcW w:w="1800" w:type="dxa"/>
            <w:tcBorders>
              <w:left w:val="single" w:sz="4" w:space="0" w:color="000000" w:themeColor="text1"/>
            </w:tcBorders>
          </w:tcPr>
          <w:p w:rsidR="00731C46" w:rsidRPr="00C2133D" w:rsidRDefault="00731C46" w:rsidP="00434131">
            <w:pPr>
              <w:spacing w:before="240"/>
              <w:jc w:val="both"/>
              <w:rPr>
                <w:rFonts w:ascii="Arial" w:hAnsi="Arial" w:cs="Arial"/>
              </w:rPr>
            </w:pPr>
            <w:r w:rsidRPr="00C2133D">
              <w:rPr>
                <w:rFonts w:ascii="Arial" w:hAnsi="Arial" w:cs="Arial"/>
              </w:rPr>
              <w:t xml:space="preserve">Action Efficacy </w:t>
            </w:r>
          </w:p>
        </w:tc>
        <w:tc>
          <w:tcPr>
            <w:tcW w:w="3060" w:type="dxa"/>
          </w:tcPr>
          <w:p w:rsidR="00731C46" w:rsidRPr="00C2133D" w:rsidRDefault="00731C46" w:rsidP="00731C46">
            <w:pPr>
              <w:numPr>
                <w:ilvl w:val="0"/>
                <w:numId w:val="3"/>
              </w:numPr>
              <w:spacing w:before="240" w:after="0" w:line="240" w:lineRule="auto"/>
              <w:ind w:left="123" w:hanging="123"/>
              <w:contextualSpacing/>
              <w:rPr>
                <w:rFonts w:ascii="Arial" w:hAnsi="Arial" w:cs="Arial"/>
              </w:rPr>
            </w:pPr>
            <w:r w:rsidRPr="00C2133D">
              <w:rPr>
                <w:rFonts w:ascii="Arial" w:hAnsi="Arial" w:cs="Arial"/>
              </w:rPr>
              <w:t xml:space="preserve">Increase the perception that WCBA will not be overburdened with work if adult men fetch </w:t>
            </w:r>
            <w:r>
              <w:rPr>
                <w:rFonts w:ascii="Arial" w:hAnsi="Arial" w:cs="Arial"/>
              </w:rPr>
              <w:t xml:space="preserve">household </w:t>
            </w:r>
            <w:r w:rsidRPr="00C2133D">
              <w:rPr>
                <w:rFonts w:ascii="Arial" w:hAnsi="Arial" w:cs="Arial"/>
              </w:rPr>
              <w:t>drinking water.</w:t>
            </w:r>
          </w:p>
        </w:tc>
        <w:tc>
          <w:tcPr>
            <w:tcW w:w="4140" w:type="dxa"/>
          </w:tcPr>
          <w:p w:rsidR="00731C46" w:rsidRPr="00C2133D" w:rsidRDefault="00731C46" w:rsidP="00731C46">
            <w:pPr>
              <w:numPr>
                <w:ilvl w:val="0"/>
                <w:numId w:val="3"/>
              </w:numPr>
              <w:spacing w:before="240" w:after="0" w:line="240" w:lineRule="auto"/>
              <w:contextualSpacing/>
              <w:jc w:val="both"/>
              <w:rPr>
                <w:rFonts w:ascii="Arial" w:hAnsi="Arial" w:cs="Arial"/>
              </w:rPr>
            </w:pPr>
            <w:r w:rsidRPr="00C2133D">
              <w:rPr>
                <w:rFonts w:ascii="Arial" w:hAnsi="Arial" w:cs="Arial"/>
              </w:rPr>
              <w:t xml:space="preserve">Care Groups and Men’s fora - monthly meetings covering a module on Gender –Lesson :Effects of overburdening WCBA with work  and Time sharing strategies  .Use participatory tools ( activity profiles and daily </w:t>
            </w:r>
            <w:proofErr w:type="spellStart"/>
            <w:r w:rsidRPr="00C2133D">
              <w:rPr>
                <w:rFonts w:ascii="Arial" w:hAnsi="Arial" w:cs="Arial"/>
              </w:rPr>
              <w:t>calender</w:t>
            </w:r>
            <w:proofErr w:type="spellEnd"/>
            <w:r w:rsidRPr="00C2133D">
              <w:rPr>
                <w:rFonts w:ascii="Arial" w:hAnsi="Arial" w:cs="Arial"/>
              </w:rPr>
              <w:t xml:space="preserve">) </w:t>
            </w:r>
          </w:p>
          <w:p w:rsidR="00731C46" w:rsidRPr="00C2133D" w:rsidRDefault="00731C46" w:rsidP="00434131">
            <w:pPr>
              <w:spacing w:before="240"/>
              <w:ind w:left="360"/>
              <w:contextualSpacing/>
              <w:jc w:val="both"/>
              <w:rPr>
                <w:rFonts w:ascii="Arial" w:hAnsi="Arial" w:cs="Arial"/>
              </w:rPr>
            </w:pPr>
          </w:p>
        </w:tc>
      </w:tr>
      <w:tr w:rsidR="00731C46" w:rsidRPr="00C2133D" w:rsidTr="00434131">
        <w:trPr>
          <w:trHeight w:val="213"/>
        </w:trPr>
        <w:tc>
          <w:tcPr>
            <w:tcW w:w="1615" w:type="dxa"/>
            <w:vMerge/>
            <w:tcBorders>
              <w:right w:val="single" w:sz="4" w:space="0" w:color="000000" w:themeColor="text1"/>
            </w:tcBorders>
          </w:tcPr>
          <w:p w:rsidR="00731C46" w:rsidRPr="00C2133D" w:rsidRDefault="00731C46" w:rsidP="00434131">
            <w:pPr>
              <w:spacing w:before="240"/>
              <w:jc w:val="both"/>
              <w:rPr>
                <w:rFonts w:ascii="Arial" w:hAnsi="Arial" w:cs="Arial"/>
              </w:rPr>
            </w:pPr>
          </w:p>
        </w:tc>
        <w:tc>
          <w:tcPr>
            <w:tcW w:w="3533" w:type="dxa"/>
            <w:vMerge/>
            <w:tcBorders>
              <w:left w:val="single" w:sz="4" w:space="0" w:color="000000" w:themeColor="text1"/>
              <w:right w:val="single" w:sz="4" w:space="0" w:color="000000" w:themeColor="text1"/>
            </w:tcBorders>
          </w:tcPr>
          <w:p w:rsidR="00731C46" w:rsidRPr="00C2133D" w:rsidRDefault="00731C46" w:rsidP="00434131">
            <w:pPr>
              <w:spacing w:before="240"/>
              <w:jc w:val="both"/>
              <w:rPr>
                <w:rFonts w:ascii="Arial" w:hAnsi="Arial" w:cs="Arial"/>
              </w:rPr>
            </w:pPr>
          </w:p>
        </w:tc>
        <w:tc>
          <w:tcPr>
            <w:tcW w:w="1800" w:type="dxa"/>
            <w:tcBorders>
              <w:left w:val="single" w:sz="4" w:space="0" w:color="000000" w:themeColor="text1"/>
            </w:tcBorders>
          </w:tcPr>
          <w:p w:rsidR="00731C46" w:rsidRPr="00C2133D" w:rsidRDefault="00731C46" w:rsidP="00434131">
            <w:pPr>
              <w:spacing w:before="240"/>
              <w:jc w:val="both"/>
              <w:rPr>
                <w:rFonts w:ascii="Arial" w:hAnsi="Arial" w:cs="Arial"/>
              </w:rPr>
            </w:pPr>
            <w:r w:rsidRPr="00C2133D">
              <w:rPr>
                <w:rFonts w:ascii="Arial" w:hAnsi="Arial" w:cs="Arial"/>
              </w:rPr>
              <w:t xml:space="preserve">Divine Will </w:t>
            </w:r>
          </w:p>
        </w:tc>
        <w:tc>
          <w:tcPr>
            <w:tcW w:w="3060" w:type="dxa"/>
          </w:tcPr>
          <w:p w:rsidR="00731C46" w:rsidRPr="00C2133D" w:rsidRDefault="00731C46" w:rsidP="00731C46">
            <w:pPr>
              <w:pStyle w:val="ListParagraph"/>
              <w:numPr>
                <w:ilvl w:val="0"/>
                <w:numId w:val="4"/>
              </w:numPr>
              <w:spacing w:before="240" w:after="0" w:line="240" w:lineRule="auto"/>
              <w:rPr>
                <w:rFonts w:ascii="Arial" w:hAnsi="Arial" w:cs="Arial"/>
                <w:sz w:val="22"/>
                <w:szCs w:val="22"/>
              </w:rPr>
            </w:pPr>
            <w:r w:rsidRPr="00C2133D">
              <w:rPr>
                <w:rFonts w:ascii="Arial" w:hAnsi="Arial" w:cs="Arial"/>
                <w:sz w:val="22"/>
                <w:szCs w:val="22"/>
              </w:rPr>
              <w:t xml:space="preserve">Increase the perception that God  approves of adult men fetching household drinking water </w:t>
            </w:r>
          </w:p>
        </w:tc>
        <w:tc>
          <w:tcPr>
            <w:tcW w:w="4140" w:type="dxa"/>
          </w:tcPr>
          <w:p w:rsidR="00731C46" w:rsidRPr="00C2133D" w:rsidRDefault="00731C46" w:rsidP="00731C46">
            <w:pPr>
              <w:numPr>
                <w:ilvl w:val="0"/>
                <w:numId w:val="4"/>
              </w:numPr>
              <w:spacing w:before="240" w:after="0" w:line="240" w:lineRule="auto"/>
              <w:contextualSpacing/>
              <w:jc w:val="both"/>
              <w:rPr>
                <w:rFonts w:ascii="Arial" w:hAnsi="Arial" w:cs="Arial"/>
              </w:rPr>
            </w:pPr>
            <w:r w:rsidRPr="00C2133D">
              <w:rPr>
                <w:rFonts w:ascii="Arial" w:hAnsi="Arial" w:cs="Arial"/>
              </w:rPr>
              <w:t xml:space="preserve">Men’s fora - monthly meetings covering a module on Gender –Lesson : Time sharing strategies  </w:t>
            </w:r>
          </w:p>
        </w:tc>
      </w:tr>
      <w:tr w:rsidR="00731C46" w:rsidRPr="00C2133D" w:rsidTr="00434131">
        <w:tc>
          <w:tcPr>
            <w:tcW w:w="5148" w:type="dxa"/>
            <w:gridSpan w:val="2"/>
          </w:tcPr>
          <w:p w:rsidR="00731C46" w:rsidRPr="00C2133D" w:rsidRDefault="00731C46" w:rsidP="00434131">
            <w:pPr>
              <w:spacing w:before="240"/>
              <w:jc w:val="both"/>
              <w:rPr>
                <w:rFonts w:ascii="Arial" w:hAnsi="Arial" w:cs="Arial"/>
              </w:rPr>
            </w:pPr>
            <w:r w:rsidRPr="00C2133D">
              <w:rPr>
                <w:rFonts w:ascii="Arial" w:hAnsi="Arial" w:cs="Arial"/>
                <w:u w:val="single"/>
              </w:rPr>
              <w:t>Outcome Indicator:</w:t>
            </w:r>
            <w:r w:rsidRPr="00C2133D">
              <w:rPr>
                <w:rFonts w:ascii="Arial" w:hAnsi="Arial" w:cs="Arial"/>
              </w:rPr>
              <w:t xml:space="preserve">  % of beneficiary mothers reporting receiving at least 3of the 5 targeted support activities to improve consumption of nutritious foods </w:t>
            </w:r>
          </w:p>
        </w:tc>
        <w:tc>
          <w:tcPr>
            <w:tcW w:w="9000" w:type="dxa"/>
            <w:gridSpan w:val="3"/>
          </w:tcPr>
          <w:p w:rsidR="00731C46" w:rsidRPr="00C2133D" w:rsidRDefault="00731C46" w:rsidP="00434131">
            <w:pPr>
              <w:spacing w:before="240"/>
              <w:jc w:val="both"/>
              <w:rPr>
                <w:rFonts w:ascii="Arial" w:hAnsi="Arial" w:cs="Arial"/>
                <w:u w:val="single"/>
              </w:rPr>
            </w:pPr>
            <w:r w:rsidRPr="00C2133D">
              <w:rPr>
                <w:rFonts w:ascii="Arial" w:hAnsi="Arial" w:cs="Arial"/>
                <w:u w:val="single"/>
              </w:rPr>
              <w:t xml:space="preserve">Process Indicators: </w:t>
            </w:r>
          </w:p>
          <w:p w:rsidR="00731C46" w:rsidRPr="00C2133D" w:rsidRDefault="00731C46" w:rsidP="00731C46">
            <w:pPr>
              <w:numPr>
                <w:ilvl w:val="0"/>
                <w:numId w:val="2"/>
              </w:numPr>
              <w:spacing w:before="240" w:after="0" w:line="240" w:lineRule="auto"/>
              <w:ind w:left="162" w:hanging="180"/>
              <w:contextualSpacing/>
              <w:jc w:val="both"/>
              <w:rPr>
                <w:rFonts w:ascii="Arial" w:hAnsi="Arial" w:cs="Arial"/>
              </w:rPr>
            </w:pPr>
            <w:r w:rsidRPr="00C2133D">
              <w:rPr>
                <w:rFonts w:ascii="Arial" w:hAnsi="Arial" w:cs="Arial"/>
              </w:rPr>
              <w:t>CG modules/lessons/flip charts that address the Bridges to Activities</w:t>
            </w:r>
          </w:p>
          <w:p w:rsidR="00731C46" w:rsidRPr="00C2133D" w:rsidRDefault="00731C46" w:rsidP="00731C46">
            <w:pPr>
              <w:numPr>
                <w:ilvl w:val="0"/>
                <w:numId w:val="2"/>
              </w:numPr>
              <w:spacing w:before="240" w:after="0" w:line="240" w:lineRule="auto"/>
              <w:ind w:left="162" w:hanging="180"/>
              <w:contextualSpacing/>
              <w:jc w:val="both"/>
              <w:rPr>
                <w:rFonts w:ascii="Arial" w:hAnsi="Arial" w:cs="Arial"/>
              </w:rPr>
            </w:pPr>
            <w:r w:rsidRPr="00C2133D">
              <w:rPr>
                <w:rFonts w:ascii="Arial" w:hAnsi="Arial" w:cs="Arial"/>
              </w:rPr>
              <w:t xml:space="preserve">Number of CGC /men who attend the lesson on Time sharing strategies </w:t>
            </w:r>
          </w:p>
          <w:p w:rsidR="00731C46" w:rsidRPr="00C2133D" w:rsidRDefault="00731C46" w:rsidP="00731C46">
            <w:pPr>
              <w:numPr>
                <w:ilvl w:val="0"/>
                <w:numId w:val="2"/>
              </w:numPr>
              <w:spacing w:before="240" w:after="0" w:line="240" w:lineRule="auto"/>
              <w:ind w:left="162" w:hanging="180"/>
              <w:contextualSpacing/>
              <w:jc w:val="both"/>
              <w:rPr>
                <w:rFonts w:ascii="Arial" w:hAnsi="Arial" w:cs="Arial"/>
              </w:rPr>
            </w:pPr>
            <w:r w:rsidRPr="00C2133D">
              <w:rPr>
                <w:rFonts w:ascii="Arial" w:hAnsi="Arial" w:cs="Arial"/>
              </w:rPr>
              <w:t xml:space="preserve">Number of CGC/ men who attend the lesson on Importance of having adequate HH water </w:t>
            </w:r>
          </w:p>
          <w:p w:rsidR="00731C46" w:rsidRPr="00C2133D" w:rsidRDefault="00731C46" w:rsidP="00731C46">
            <w:pPr>
              <w:numPr>
                <w:ilvl w:val="0"/>
                <w:numId w:val="2"/>
              </w:numPr>
              <w:spacing w:before="240" w:after="0" w:line="240" w:lineRule="auto"/>
              <w:ind w:left="162" w:hanging="180"/>
              <w:contextualSpacing/>
              <w:jc w:val="both"/>
              <w:rPr>
                <w:rFonts w:ascii="Arial" w:hAnsi="Arial" w:cs="Arial"/>
              </w:rPr>
            </w:pPr>
            <w:r w:rsidRPr="00C2133D">
              <w:rPr>
                <w:rFonts w:ascii="Arial" w:hAnsi="Arial" w:cs="Arial"/>
              </w:rPr>
              <w:t xml:space="preserve">Number of CGC /men who </w:t>
            </w:r>
            <w:r>
              <w:rPr>
                <w:rFonts w:ascii="Arial" w:hAnsi="Arial" w:cs="Arial"/>
              </w:rPr>
              <w:t xml:space="preserve">attend </w:t>
            </w:r>
            <w:r w:rsidRPr="00C2133D">
              <w:rPr>
                <w:rFonts w:ascii="Arial" w:hAnsi="Arial" w:cs="Arial"/>
              </w:rPr>
              <w:t xml:space="preserve">the lesson </w:t>
            </w:r>
            <w:r>
              <w:rPr>
                <w:rFonts w:ascii="Arial" w:hAnsi="Arial" w:cs="Arial"/>
              </w:rPr>
              <w:t>on e</w:t>
            </w:r>
            <w:r w:rsidRPr="00C2133D">
              <w:rPr>
                <w:rFonts w:ascii="Arial" w:hAnsi="Arial" w:cs="Arial"/>
              </w:rPr>
              <w:t>ffects of overburdening WCBA with work</w:t>
            </w:r>
          </w:p>
          <w:p w:rsidR="00731C46" w:rsidRPr="00C2133D" w:rsidRDefault="00731C46" w:rsidP="00731C46">
            <w:pPr>
              <w:numPr>
                <w:ilvl w:val="0"/>
                <w:numId w:val="2"/>
              </w:numPr>
              <w:spacing w:before="240" w:after="0" w:line="240" w:lineRule="auto"/>
              <w:ind w:left="162" w:hanging="180"/>
              <w:contextualSpacing/>
              <w:jc w:val="both"/>
              <w:rPr>
                <w:rFonts w:ascii="Arial" w:hAnsi="Arial" w:cs="Arial"/>
              </w:rPr>
            </w:pPr>
            <w:r w:rsidRPr="00C2133D">
              <w:rPr>
                <w:rFonts w:ascii="Arial" w:hAnsi="Arial" w:cs="Arial"/>
              </w:rPr>
              <w:t>Number of home visits by CGL  to targeted CGC  homes to talk about Time sharing strategies</w:t>
            </w:r>
          </w:p>
          <w:p w:rsidR="00731C46" w:rsidRPr="00C2133D" w:rsidRDefault="00731C46" w:rsidP="00731C46">
            <w:pPr>
              <w:numPr>
                <w:ilvl w:val="0"/>
                <w:numId w:val="2"/>
              </w:numPr>
              <w:spacing w:before="240" w:after="0" w:line="240" w:lineRule="auto"/>
              <w:ind w:left="162" w:hanging="180"/>
              <w:contextualSpacing/>
              <w:jc w:val="both"/>
              <w:rPr>
                <w:rFonts w:ascii="Arial" w:hAnsi="Arial" w:cs="Arial"/>
              </w:rPr>
            </w:pPr>
            <w:r w:rsidRPr="00C2133D">
              <w:rPr>
                <w:rFonts w:ascii="Arial" w:hAnsi="Arial" w:cs="Arial"/>
              </w:rPr>
              <w:t xml:space="preserve">Number of men present during the CGL home visit discussion on Time sharing </w:t>
            </w:r>
          </w:p>
        </w:tc>
      </w:tr>
    </w:tbl>
    <w:p w:rsidR="00731C46" w:rsidRPr="00C2133D" w:rsidRDefault="00731C46" w:rsidP="00731C46">
      <w:pPr>
        <w:rPr>
          <w:rFonts w:ascii="Arial" w:hAnsi="Arial" w:cs="Arial"/>
        </w:rPr>
      </w:pPr>
    </w:p>
    <w:p w:rsidR="00731C46" w:rsidRDefault="00731C46" w:rsidP="00731C46">
      <w:pPr>
        <w:rPr>
          <w:rFonts w:ascii="Arial" w:hAnsi="Arial" w:cs="Arial"/>
          <w:b/>
        </w:rPr>
      </w:pPr>
      <w:r>
        <w:rPr>
          <w:rFonts w:ascii="Arial" w:hAnsi="Arial" w:cs="Arial"/>
          <w:b/>
        </w:rPr>
        <w:br w:type="page"/>
      </w:r>
    </w:p>
    <w:p w:rsidR="00731C46" w:rsidRPr="00C2133D" w:rsidRDefault="00731C46" w:rsidP="00731C46">
      <w:pPr>
        <w:rPr>
          <w:rFonts w:ascii="Arial" w:hAnsi="Arial" w:cs="Arial"/>
        </w:rPr>
      </w:pPr>
      <w:r w:rsidRPr="00C2133D">
        <w:rPr>
          <w:rFonts w:ascii="Arial" w:hAnsi="Arial" w:cs="Arial"/>
          <w:b/>
        </w:rPr>
        <w:lastRenderedPageBreak/>
        <w:t xml:space="preserve">9d.   Adult </w:t>
      </w:r>
      <w:proofErr w:type="gramStart"/>
      <w:r w:rsidRPr="00C2133D">
        <w:rPr>
          <w:rFonts w:ascii="Arial" w:hAnsi="Arial" w:cs="Arial"/>
          <w:b/>
        </w:rPr>
        <w:t>women  fetch</w:t>
      </w:r>
      <w:proofErr w:type="gramEnd"/>
      <w:r w:rsidRPr="00C2133D">
        <w:rPr>
          <w:rFonts w:ascii="Arial" w:hAnsi="Arial" w:cs="Arial"/>
          <w:b/>
        </w:rPr>
        <w:t xml:space="preserve"> household drinking water  </w:t>
      </w:r>
    </w:p>
    <w:tbl>
      <w:tblPr>
        <w:tblStyle w:val="TableGrid"/>
        <w:tblW w:w="0" w:type="auto"/>
        <w:tblLayout w:type="fixed"/>
        <w:tblLook w:val="04A0" w:firstRow="1" w:lastRow="0" w:firstColumn="1" w:lastColumn="0" w:noHBand="0" w:noVBand="1"/>
      </w:tblPr>
      <w:tblGrid>
        <w:gridCol w:w="1638"/>
        <w:gridCol w:w="3510"/>
        <w:gridCol w:w="1800"/>
        <w:gridCol w:w="3060"/>
        <w:gridCol w:w="4144"/>
      </w:tblGrid>
      <w:tr w:rsidR="00731C46" w:rsidRPr="00C2133D" w:rsidTr="00434131">
        <w:tc>
          <w:tcPr>
            <w:tcW w:w="1638" w:type="dxa"/>
          </w:tcPr>
          <w:p w:rsidR="00731C46" w:rsidRPr="00C2133D" w:rsidRDefault="00731C46" w:rsidP="00434131">
            <w:pPr>
              <w:jc w:val="both"/>
              <w:rPr>
                <w:rFonts w:ascii="Arial" w:hAnsi="Arial" w:cs="Arial"/>
                <w:b/>
              </w:rPr>
            </w:pPr>
            <w:r w:rsidRPr="00C2133D">
              <w:rPr>
                <w:rFonts w:ascii="Arial" w:hAnsi="Arial" w:cs="Arial"/>
                <w:b/>
              </w:rPr>
              <w:t>Behaviour</w:t>
            </w:r>
          </w:p>
        </w:tc>
        <w:tc>
          <w:tcPr>
            <w:tcW w:w="3510" w:type="dxa"/>
          </w:tcPr>
          <w:p w:rsidR="00731C46" w:rsidRPr="00C2133D" w:rsidRDefault="00731C46" w:rsidP="00434131">
            <w:pPr>
              <w:jc w:val="both"/>
              <w:rPr>
                <w:rFonts w:ascii="Arial" w:hAnsi="Arial" w:cs="Arial"/>
                <w:b/>
              </w:rPr>
            </w:pPr>
            <w:r w:rsidRPr="00C2133D">
              <w:rPr>
                <w:rFonts w:ascii="Arial" w:hAnsi="Arial" w:cs="Arial"/>
                <w:b/>
              </w:rPr>
              <w:t>Priority Group/  Influencing Group</w:t>
            </w:r>
          </w:p>
        </w:tc>
        <w:tc>
          <w:tcPr>
            <w:tcW w:w="1800" w:type="dxa"/>
          </w:tcPr>
          <w:p w:rsidR="00731C46" w:rsidRPr="00C2133D" w:rsidRDefault="00731C46" w:rsidP="00434131">
            <w:pPr>
              <w:jc w:val="both"/>
              <w:rPr>
                <w:rFonts w:ascii="Arial" w:hAnsi="Arial" w:cs="Arial"/>
                <w:b/>
              </w:rPr>
            </w:pPr>
            <w:r w:rsidRPr="00C2133D">
              <w:rPr>
                <w:rFonts w:ascii="Arial" w:hAnsi="Arial" w:cs="Arial"/>
                <w:b/>
              </w:rPr>
              <w:t>Determinants</w:t>
            </w:r>
          </w:p>
        </w:tc>
        <w:tc>
          <w:tcPr>
            <w:tcW w:w="3060" w:type="dxa"/>
          </w:tcPr>
          <w:p w:rsidR="00731C46" w:rsidRPr="00C2133D" w:rsidRDefault="00731C46" w:rsidP="00434131">
            <w:pPr>
              <w:jc w:val="both"/>
              <w:rPr>
                <w:rFonts w:ascii="Arial" w:hAnsi="Arial" w:cs="Arial"/>
                <w:b/>
              </w:rPr>
            </w:pPr>
            <w:r w:rsidRPr="00C2133D">
              <w:rPr>
                <w:rFonts w:ascii="Arial" w:hAnsi="Arial" w:cs="Arial"/>
                <w:b/>
              </w:rPr>
              <w:t>Bridges to Activities</w:t>
            </w:r>
          </w:p>
        </w:tc>
        <w:tc>
          <w:tcPr>
            <w:tcW w:w="4144" w:type="dxa"/>
          </w:tcPr>
          <w:p w:rsidR="00731C46" w:rsidRPr="00C2133D" w:rsidRDefault="00731C46" w:rsidP="00434131">
            <w:pPr>
              <w:jc w:val="both"/>
              <w:rPr>
                <w:rFonts w:ascii="Arial" w:hAnsi="Arial" w:cs="Arial"/>
                <w:b/>
              </w:rPr>
            </w:pPr>
            <w:r w:rsidRPr="00C2133D">
              <w:rPr>
                <w:rFonts w:ascii="Arial" w:hAnsi="Arial" w:cs="Arial"/>
                <w:b/>
              </w:rPr>
              <w:t>Activities</w:t>
            </w:r>
          </w:p>
        </w:tc>
      </w:tr>
      <w:tr w:rsidR="00731C46" w:rsidRPr="00C2133D" w:rsidTr="00434131">
        <w:trPr>
          <w:trHeight w:val="2152"/>
        </w:trPr>
        <w:tc>
          <w:tcPr>
            <w:tcW w:w="1638" w:type="dxa"/>
            <w:vMerge w:val="restart"/>
          </w:tcPr>
          <w:p w:rsidR="00731C46" w:rsidRPr="008F7917" w:rsidRDefault="00731C46" w:rsidP="00434131">
            <w:pPr>
              <w:spacing w:before="240"/>
              <w:jc w:val="both"/>
              <w:rPr>
                <w:rFonts w:ascii="Arial" w:hAnsi="Arial" w:cs="Arial"/>
              </w:rPr>
            </w:pPr>
            <w:r w:rsidRPr="008F7917">
              <w:rPr>
                <w:rFonts w:ascii="Arial" w:hAnsi="Arial" w:cs="Arial"/>
              </w:rPr>
              <w:t xml:space="preserve">Adult women  fetch household drinking water  </w:t>
            </w:r>
          </w:p>
        </w:tc>
        <w:tc>
          <w:tcPr>
            <w:tcW w:w="3510" w:type="dxa"/>
            <w:vMerge w:val="restart"/>
            <w:tcBorders>
              <w:top w:val="single" w:sz="4" w:space="0" w:color="000000" w:themeColor="text1"/>
              <w:left w:val="single" w:sz="4" w:space="0" w:color="000000" w:themeColor="text1"/>
              <w:right w:val="single" w:sz="4" w:space="0" w:color="000000" w:themeColor="text1"/>
            </w:tcBorders>
          </w:tcPr>
          <w:p w:rsidR="00731C46" w:rsidRDefault="00731C46" w:rsidP="00434131">
            <w:pPr>
              <w:rPr>
                <w:b/>
              </w:rPr>
            </w:pPr>
            <w:r w:rsidRPr="00AE7F37">
              <w:rPr>
                <w:b/>
                <w:u w:val="single"/>
              </w:rPr>
              <w:t>Demographics</w:t>
            </w:r>
            <w:r w:rsidRPr="00CC28ED">
              <w:rPr>
                <w:b/>
              </w:rPr>
              <w:t>:</w:t>
            </w:r>
            <w:r>
              <w:rPr>
                <w:b/>
              </w:rPr>
              <w:t xml:space="preserve"> </w:t>
            </w:r>
          </w:p>
          <w:p w:rsidR="00731C46" w:rsidRPr="00516AAB" w:rsidRDefault="00731C46" w:rsidP="00434131">
            <w:pPr>
              <w:rPr>
                <w:rFonts w:ascii="Arial" w:hAnsi="Arial" w:cs="Arial"/>
                <w:b/>
              </w:rPr>
            </w:pPr>
            <w:r w:rsidRPr="00516AAB">
              <w:rPr>
                <w:rFonts w:ascii="Arial" w:hAnsi="Arial" w:cs="Arial"/>
              </w:rPr>
              <w:t xml:space="preserve">These are adult women aged </w:t>
            </w:r>
            <w:r w:rsidR="00F56B55">
              <w:rPr>
                <w:rFonts w:ascii="Arial" w:hAnsi="Arial" w:cs="Arial"/>
              </w:rPr>
              <w:t>49-65 years who reside in the project’s</w:t>
            </w:r>
            <w:r w:rsidRPr="00516AAB">
              <w:rPr>
                <w:rFonts w:ascii="Arial" w:hAnsi="Arial" w:cs="Arial"/>
              </w:rPr>
              <w:t xml:space="preserve"> operational areas. They have a low income and also rely on remittances. Shona is the predominant language spoken and most are skilled in farming and animal rearing.</w:t>
            </w:r>
          </w:p>
          <w:p w:rsidR="00731C46" w:rsidRPr="00516AAB" w:rsidRDefault="00731C46" w:rsidP="00434131">
            <w:pPr>
              <w:rPr>
                <w:rFonts w:ascii="Arial" w:hAnsi="Arial" w:cs="Arial"/>
                <w:b/>
                <w:u w:val="single"/>
              </w:rPr>
            </w:pPr>
            <w:r w:rsidRPr="00516AAB">
              <w:rPr>
                <w:rFonts w:ascii="Arial" w:hAnsi="Arial" w:cs="Arial"/>
                <w:b/>
                <w:u w:val="single"/>
              </w:rPr>
              <w:t>Daily Activities:</w:t>
            </w:r>
          </w:p>
          <w:p w:rsidR="00731C46" w:rsidRPr="00516AAB" w:rsidRDefault="00731C46" w:rsidP="00434131">
            <w:pPr>
              <w:rPr>
                <w:rFonts w:ascii="Arial" w:hAnsi="Arial" w:cs="Arial"/>
              </w:rPr>
            </w:pPr>
            <w:r w:rsidRPr="00516AAB">
              <w:rPr>
                <w:rFonts w:ascii="Arial" w:hAnsi="Arial" w:cs="Arial"/>
              </w:rPr>
              <w:t xml:space="preserve">Most of the women perform household chores such as cleaning, fetching firewood and cooking on a daily basis. Others are small scale farmers and they also participate in community gardens. These women </w:t>
            </w:r>
            <w:r>
              <w:rPr>
                <w:rFonts w:ascii="Arial" w:hAnsi="Arial" w:cs="Arial"/>
              </w:rPr>
              <w:t xml:space="preserve">also look after their </w:t>
            </w:r>
            <w:proofErr w:type="spellStart"/>
            <w:r>
              <w:rPr>
                <w:rFonts w:ascii="Arial" w:hAnsi="Arial" w:cs="Arial"/>
              </w:rPr>
              <w:t>grand children</w:t>
            </w:r>
            <w:proofErr w:type="spellEnd"/>
            <w:r>
              <w:rPr>
                <w:rFonts w:ascii="Arial" w:hAnsi="Arial" w:cs="Arial"/>
              </w:rPr>
              <w:t xml:space="preserve">. </w:t>
            </w:r>
            <w:r w:rsidRPr="00516AAB">
              <w:rPr>
                <w:rFonts w:ascii="Arial" w:hAnsi="Arial" w:cs="Arial"/>
              </w:rPr>
              <w:t>.</w:t>
            </w:r>
          </w:p>
          <w:p w:rsidR="00731C46" w:rsidRPr="00516AAB" w:rsidRDefault="00731C46" w:rsidP="00434131">
            <w:pPr>
              <w:rPr>
                <w:rFonts w:ascii="Arial" w:hAnsi="Arial" w:cs="Arial"/>
                <w:b/>
                <w:u w:val="single"/>
              </w:rPr>
            </w:pPr>
            <w:r w:rsidRPr="00516AAB">
              <w:rPr>
                <w:rFonts w:ascii="Arial" w:hAnsi="Arial" w:cs="Arial"/>
                <w:b/>
                <w:u w:val="single"/>
              </w:rPr>
              <w:t>Barriers to the behaviour:</w:t>
            </w:r>
          </w:p>
          <w:p w:rsidR="00731C46" w:rsidRPr="00516AAB" w:rsidRDefault="00731C46" w:rsidP="00434131">
            <w:pPr>
              <w:rPr>
                <w:rFonts w:ascii="Arial" w:hAnsi="Arial" w:cs="Arial"/>
              </w:rPr>
            </w:pPr>
            <w:r w:rsidRPr="00516AAB">
              <w:rPr>
                <w:rFonts w:ascii="Arial" w:hAnsi="Arial" w:cs="Arial"/>
              </w:rPr>
              <w:t xml:space="preserve">These women stated that they face a lot of challenges which hinder them from fetching water such as age and ill health. Cultural values and norms also </w:t>
            </w:r>
            <w:r w:rsidRPr="00516AAB">
              <w:rPr>
                <w:rFonts w:ascii="Arial" w:hAnsi="Arial" w:cs="Arial"/>
              </w:rPr>
              <w:lastRenderedPageBreak/>
              <w:t>do not allow older women (e.g. mother in law) to perform household chores when there are younger women around (e.g. daughter in law). A lot of the women staying with their daughters in law explained that their daughters in law do not even allow them to fetch water when they are around. Long waiting queues, long distance to water source, shortage of containers and lack of water carting devices also prevent the women from fetching water. Others also cited lack of time.</w:t>
            </w:r>
          </w:p>
          <w:p w:rsidR="00731C46" w:rsidRPr="00516AAB" w:rsidRDefault="00731C46" w:rsidP="00434131">
            <w:pPr>
              <w:rPr>
                <w:rFonts w:ascii="Arial" w:hAnsi="Arial" w:cs="Arial"/>
                <w:b/>
              </w:rPr>
            </w:pPr>
            <w:r w:rsidRPr="00516AAB">
              <w:rPr>
                <w:rFonts w:ascii="Arial" w:hAnsi="Arial" w:cs="Arial"/>
                <w:b/>
                <w:u w:val="single"/>
              </w:rPr>
              <w:t>What they know, feel and do</w:t>
            </w:r>
            <w:r w:rsidRPr="00516AAB">
              <w:rPr>
                <w:rFonts w:ascii="Arial" w:hAnsi="Arial" w:cs="Arial"/>
                <w:b/>
              </w:rPr>
              <w:t>:</w:t>
            </w:r>
          </w:p>
          <w:p w:rsidR="00731C46" w:rsidRPr="00516AAB" w:rsidRDefault="00731C46" w:rsidP="00434131">
            <w:pPr>
              <w:rPr>
                <w:rFonts w:ascii="Arial" w:hAnsi="Arial" w:cs="Arial"/>
                <w:b/>
              </w:rPr>
            </w:pPr>
            <w:r w:rsidRPr="00516AAB">
              <w:rPr>
                <w:rFonts w:ascii="Arial" w:hAnsi="Arial" w:cs="Arial"/>
                <w:b/>
              </w:rPr>
              <w:t>Knowledge</w:t>
            </w:r>
          </w:p>
          <w:p w:rsidR="00731C46" w:rsidRPr="00516AAB" w:rsidRDefault="00731C46" w:rsidP="00434131">
            <w:pPr>
              <w:rPr>
                <w:rFonts w:ascii="Arial" w:hAnsi="Arial" w:cs="Arial"/>
              </w:rPr>
            </w:pPr>
            <w:r w:rsidRPr="00516AAB">
              <w:rPr>
                <w:rFonts w:ascii="Arial" w:hAnsi="Arial" w:cs="Arial"/>
              </w:rPr>
              <w:t>The women know the importance of availability of safe drinking water and they know that they should also help in fetching water.</w:t>
            </w:r>
          </w:p>
          <w:p w:rsidR="00731C46" w:rsidRPr="00516AAB" w:rsidRDefault="00731C46" w:rsidP="00434131">
            <w:pPr>
              <w:rPr>
                <w:rFonts w:ascii="Arial" w:hAnsi="Arial" w:cs="Arial"/>
                <w:b/>
              </w:rPr>
            </w:pPr>
            <w:r w:rsidRPr="00516AAB">
              <w:rPr>
                <w:rFonts w:ascii="Arial" w:hAnsi="Arial" w:cs="Arial"/>
                <w:b/>
              </w:rPr>
              <w:t>Feel</w:t>
            </w:r>
          </w:p>
          <w:p w:rsidR="00731C46" w:rsidRPr="00516AAB" w:rsidRDefault="00731C46" w:rsidP="00434131">
            <w:pPr>
              <w:rPr>
                <w:rFonts w:ascii="Arial" w:hAnsi="Arial" w:cs="Arial"/>
              </w:rPr>
            </w:pPr>
            <w:r w:rsidRPr="00516AAB">
              <w:rPr>
                <w:rFonts w:ascii="Arial" w:hAnsi="Arial" w:cs="Arial"/>
              </w:rPr>
              <w:t xml:space="preserve">They feel they have to help </w:t>
            </w:r>
            <w:r>
              <w:rPr>
                <w:rFonts w:ascii="Arial" w:hAnsi="Arial" w:cs="Arial"/>
              </w:rPr>
              <w:t xml:space="preserve">fetch water </w:t>
            </w:r>
            <w:r w:rsidRPr="00516AAB">
              <w:rPr>
                <w:rFonts w:ascii="Arial" w:hAnsi="Arial" w:cs="Arial"/>
              </w:rPr>
              <w:t xml:space="preserve">but they </w:t>
            </w:r>
            <w:r>
              <w:rPr>
                <w:rFonts w:ascii="Arial" w:hAnsi="Arial" w:cs="Arial"/>
              </w:rPr>
              <w:t xml:space="preserve">also </w:t>
            </w:r>
            <w:r w:rsidRPr="00516AAB">
              <w:rPr>
                <w:rFonts w:ascii="Arial" w:hAnsi="Arial" w:cs="Arial"/>
              </w:rPr>
              <w:t xml:space="preserve">feel </w:t>
            </w:r>
            <w:r>
              <w:rPr>
                <w:rFonts w:ascii="Arial" w:hAnsi="Arial" w:cs="Arial"/>
              </w:rPr>
              <w:t>that due to</w:t>
            </w:r>
            <w:r w:rsidRPr="00516AAB">
              <w:rPr>
                <w:rFonts w:ascii="Arial" w:hAnsi="Arial" w:cs="Arial"/>
              </w:rPr>
              <w:t xml:space="preserve"> their age</w:t>
            </w:r>
            <w:r>
              <w:rPr>
                <w:rFonts w:ascii="Arial" w:hAnsi="Arial" w:cs="Arial"/>
              </w:rPr>
              <w:t>,</w:t>
            </w:r>
            <w:r w:rsidRPr="00516AAB">
              <w:rPr>
                <w:rFonts w:ascii="Arial" w:hAnsi="Arial" w:cs="Arial"/>
              </w:rPr>
              <w:t xml:space="preserve"> </w:t>
            </w:r>
            <w:r>
              <w:rPr>
                <w:rFonts w:ascii="Arial" w:hAnsi="Arial" w:cs="Arial"/>
              </w:rPr>
              <w:t xml:space="preserve">their </w:t>
            </w:r>
            <w:r w:rsidRPr="00516AAB">
              <w:rPr>
                <w:rFonts w:ascii="Arial" w:hAnsi="Arial" w:cs="Arial"/>
              </w:rPr>
              <w:t xml:space="preserve">daughters in law, nephews and nieces should </w:t>
            </w:r>
            <w:r w:rsidRPr="00516AAB">
              <w:rPr>
                <w:rFonts w:ascii="Arial" w:hAnsi="Arial" w:cs="Arial"/>
              </w:rPr>
              <w:lastRenderedPageBreak/>
              <w:t>fetch water for them. Due to cultural beliefs/norms, they feel embarrassed to fetch water</w:t>
            </w:r>
          </w:p>
          <w:p w:rsidR="00731C46" w:rsidRPr="00516AAB" w:rsidRDefault="00731C46" w:rsidP="00434131">
            <w:pPr>
              <w:rPr>
                <w:rFonts w:ascii="Arial" w:hAnsi="Arial" w:cs="Arial"/>
                <w:b/>
              </w:rPr>
            </w:pPr>
            <w:r w:rsidRPr="00516AAB">
              <w:rPr>
                <w:rFonts w:ascii="Arial" w:hAnsi="Arial" w:cs="Arial"/>
                <w:b/>
              </w:rPr>
              <w:t>Practice</w:t>
            </w:r>
          </w:p>
          <w:p w:rsidR="00731C46" w:rsidRPr="00516AAB" w:rsidRDefault="00731C46" w:rsidP="00434131">
            <w:pPr>
              <w:rPr>
                <w:rFonts w:ascii="Arial" w:hAnsi="Arial" w:cs="Arial"/>
              </w:rPr>
            </w:pPr>
            <w:r w:rsidRPr="00516AAB">
              <w:rPr>
                <w:rFonts w:ascii="Arial" w:hAnsi="Arial" w:cs="Arial"/>
              </w:rPr>
              <w:t>They don’t normally practice it though due to ill health and culture except for a few isolated cases. Most of the women practising the behaviour are doing it because they have no options (daughters in law will be heavily pregnant, nieces and nephews are too young)</w:t>
            </w:r>
          </w:p>
          <w:p w:rsidR="00731C46" w:rsidRPr="00516AAB" w:rsidRDefault="00731C46" w:rsidP="00434131">
            <w:pPr>
              <w:rPr>
                <w:rFonts w:ascii="Arial" w:hAnsi="Arial" w:cs="Arial"/>
                <w:b/>
              </w:rPr>
            </w:pPr>
            <w:r w:rsidRPr="00516AAB">
              <w:rPr>
                <w:rFonts w:ascii="Arial" w:hAnsi="Arial" w:cs="Arial"/>
                <w:b/>
              </w:rPr>
              <w:t xml:space="preserve">Influencing Group: </w:t>
            </w:r>
            <w:r w:rsidRPr="00516AAB">
              <w:rPr>
                <w:rFonts w:ascii="Arial" w:hAnsi="Arial" w:cs="Arial"/>
              </w:rPr>
              <w:t>Health personnel, ENSURE</w:t>
            </w:r>
            <w:r w:rsidRPr="00516AAB">
              <w:rPr>
                <w:rFonts w:ascii="Arial" w:hAnsi="Arial" w:cs="Arial"/>
                <w:b/>
              </w:rPr>
              <w:t xml:space="preserve"> </w:t>
            </w:r>
          </w:p>
          <w:p w:rsidR="00731C46" w:rsidRPr="00C2133D" w:rsidRDefault="00731C46" w:rsidP="00434131">
            <w:pPr>
              <w:jc w:val="both"/>
              <w:rPr>
                <w:rFonts w:ascii="Arial" w:hAnsi="Arial" w:cs="Arial"/>
              </w:rPr>
            </w:pPr>
          </w:p>
        </w:tc>
        <w:tc>
          <w:tcPr>
            <w:tcW w:w="1800" w:type="dxa"/>
          </w:tcPr>
          <w:p w:rsidR="00731C46" w:rsidRPr="00C2133D" w:rsidRDefault="00731C46" w:rsidP="00434131">
            <w:pPr>
              <w:spacing w:before="240"/>
              <w:jc w:val="both"/>
              <w:rPr>
                <w:rFonts w:ascii="Arial" w:hAnsi="Arial" w:cs="Arial"/>
              </w:rPr>
            </w:pPr>
            <w:r w:rsidRPr="00C2133D">
              <w:rPr>
                <w:rFonts w:ascii="Arial" w:hAnsi="Arial" w:cs="Arial"/>
              </w:rPr>
              <w:lastRenderedPageBreak/>
              <w:t xml:space="preserve">Positive consequences  </w:t>
            </w:r>
          </w:p>
        </w:tc>
        <w:tc>
          <w:tcPr>
            <w:tcW w:w="3060" w:type="dxa"/>
          </w:tcPr>
          <w:p w:rsidR="00731C46" w:rsidRPr="00C2133D" w:rsidRDefault="00731C46" w:rsidP="00731C46">
            <w:pPr>
              <w:numPr>
                <w:ilvl w:val="0"/>
                <w:numId w:val="1"/>
              </w:numPr>
              <w:spacing w:before="240" w:after="0" w:line="240" w:lineRule="auto"/>
              <w:ind w:left="123" w:hanging="123"/>
              <w:contextualSpacing/>
              <w:rPr>
                <w:rFonts w:ascii="Arial" w:hAnsi="Arial" w:cs="Arial"/>
              </w:rPr>
            </w:pPr>
            <w:r w:rsidRPr="00C2133D">
              <w:rPr>
                <w:rFonts w:ascii="Arial" w:hAnsi="Arial" w:cs="Arial"/>
              </w:rPr>
              <w:t xml:space="preserve">Increase the perception that  HH drinking water  is safe if fetched by adult women </w:t>
            </w:r>
          </w:p>
        </w:tc>
        <w:tc>
          <w:tcPr>
            <w:tcW w:w="4144" w:type="dxa"/>
          </w:tcPr>
          <w:p w:rsidR="00731C46" w:rsidRPr="00C2133D" w:rsidRDefault="00731C46" w:rsidP="00731C46">
            <w:pPr>
              <w:numPr>
                <w:ilvl w:val="0"/>
                <w:numId w:val="1"/>
              </w:numPr>
              <w:spacing w:before="240" w:after="0" w:line="240" w:lineRule="auto"/>
              <w:contextualSpacing/>
              <w:jc w:val="both"/>
              <w:rPr>
                <w:rFonts w:ascii="Arial" w:hAnsi="Arial" w:cs="Arial"/>
              </w:rPr>
            </w:pPr>
            <w:r w:rsidRPr="00C2133D">
              <w:rPr>
                <w:rFonts w:ascii="Arial" w:hAnsi="Arial" w:cs="Arial"/>
              </w:rPr>
              <w:t>Care Group monthly meetings : WASH lesson : Proper Household  hygiene (water chain ) and causes of diseases</w:t>
            </w:r>
          </w:p>
          <w:p w:rsidR="00731C46" w:rsidRPr="00C2133D" w:rsidRDefault="00731C46" w:rsidP="00434131">
            <w:pPr>
              <w:spacing w:before="240"/>
              <w:ind w:left="360"/>
              <w:contextualSpacing/>
              <w:jc w:val="both"/>
              <w:rPr>
                <w:rFonts w:ascii="Arial" w:hAnsi="Arial" w:cs="Arial"/>
              </w:rPr>
            </w:pPr>
            <w:r w:rsidRPr="00C2133D">
              <w:rPr>
                <w:rFonts w:ascii="Arial" w:hAnsi="Arial" w:cs="Arial"/>
              </w:rPr>
              <w:t xml:space="preserve">Use the blocking the route game </w:t>
            </w:r>
          </w:p>
          <w:p w:rsidR="00731C46" w:rsidRPr="00C2133D" w:rsidRDefault="00731C46" w:rsidP="00434131">
            <w:pPr>
              <w:spacing w:before="240"/>
              <w:ind w:left="360"/>
              <w:contextualSpacing/>
              <w:jc w:val="both"/>
              <w:rPr>
                <w:rFonts w:ascii="Arial" w:hAnsi="Arial" w:cs="Arial"/>
              </w:rPr>
            </w:pPr>
          </w:p>
          <w:p w:rsidR="00731C46" w:rsidRPr="00C2133D" w:rsidRDefault="00731C46" w:rsidP="00434131">
            <w:pPr>
              <w:spacing w:before="240"/>
              <w:ind w:left="360"/>
              <w:contextualSpacing/>
              <w:jc w:val="both"/>
              <w:rPr>
                <w:rFonts w:ascii="Arial" w:hAnsi="Arial" w:cs="Arial"/>
              </w:rPr>
            </w:pPr>
          </w:p>
          <w:p w:rsidR="00731C46" w:rsidRPr="00C2133D" w:rsidRDefault="00731C46" w:rsidP="00434131">
            <w:pPr>
              <w:spacing w:before="240"/>
              <w:contextualSpacing/>
              <w:jc w:val="both"/>
              <w:rPr>
                <w:rFonts w:ascii="Arial" w:hAnsi="Arial" w:cs="Arial"/>
              </w:rPr>
            </w:pPr>
          </w:p>
          <w:p w:rsidR="00731C46" w:rsidRPr="00C2133D" w:rsidRDefault="00731C46" w:rsidP="00434131">
            <w:pPr>
              <w:spacing w:before="240"/>
              <w:ind w:left="360"/>
              <w:contextualSpacing/>
              <w:jc w:val="both"/>
              <w:rPr>
                <w:rFonts w:ascii="Arial" w:hAnsi="Arial" w:cs="Arial"/>
              </w:rPr>
            </w:pPr>
          </w:p>
        </w:tc>
      </w:tr>
      <w:tr w:rsidR="00731C46" w:rsidRPr="00C2133D" w:rsidTr="00434131">
        <w:trPr>
          <w:trHeight w:val="872"/>
        </w:trPr>
        <w:tc>
          <w:tcPr>
            <w:tcW w:w="1638" w:type="dxa"/>
            <w:vMerge/>
            <w:tcBorders>
              <w:right w:val="single" w:sz="4" w:space="0" w:color="000000" w:themeColor="text1"/>
            </w:tcBorders>
          </w:tcPr>
          <w:p w:rsidR="00731C46" w:rsidRPr="00C2133D" w:rsidRDefault="00731C46" w:rsidP="00434131">
            <w:pPr>
              <w:spacing w:before="240"/>
              <w:jc w:val="both"/>
              <w:rPr>
                <w:rFonts w:ascii="Arial" w:hAnsi="Arial" w:cs="Arial"/>
              </w:rPr>
            </w:pPr>
          </w:p>
        </w:tc>
        <w:tc>
          <w:tcPr>
            <w:tcW w:w="3510" w:type="dxa"/>
            <w:vMerge/>
            <w:tcBorders>
              <w:left w:val="single" w:sz="4" w:space="0" w:color="000000" w:themeColor="text1"/>
              <w:right w:val="single" w:sz="4" w:space="0" w:color="000000" w:themeColor="text1"/>
            </w:tcBorders>
          </w:tcPr>
          <w:p w:rsidR="00731C46" w:rsidRPr="00C2133D" w:rsidRDefault="00731C46" w:rsidP="00434131">
            <w:pPr>
              <w:spacing w:before="240"/>
              <w:jc w:val="both"/>
              <w:rPr>
                <w:rFonts w:ascii="Arial" w:hAnsi="Arial" w:cs="Arial"/>
              </w:rPr>
            </w:pPr>
          </w:p>
        </w:tc>
        <w:tc>
          <w:tcPr>
            <w:tcW w:w="1800" w:type="dxa"/>
            <w:tcBorders>
              <w:left w:val="single" w:sz="4" w:space="0" w:color="000000" w:themeColor="text1"/>
            </w:tcBorders>
          </w:tcPr>
          <w:p w:rsidR="00731C46" w:rsidRPr="00C2133D" w:rsidRDefault="00731C46" w:rsidP="00434131">
            <w:pPr>
              <w:spacing w:before="240"/>
              <w:jc w:val="both"/>
              <w:rPr>
                <w:rFonts w:ascii="Arial" w:hAnsi="Arial" w:cs="Arial"/>
              </w:rPr>
            </w:pPr>
            <w:r w:rsidRPr="00C2133D">
              <w:rPr>
                <w:rFonts w:ascii="Arial" w:hAnsi="Arial" w:cs="Arial"/>
              </w:rPr>
              <w:t xml:space="preserve">Negative consequences </w:t>
            </w:r>
          </w:p>
          <w:p w:rsidR="00731C46" w:rsidRPr="00C2133D" w:rsidRDefault="00731C46" w:rsidP="00434131">
            <w:pPr>
              <w:spacing w:before="240"/>
              <w:jc w:val="both"/>
              <w:rPr>
                <w:rFonts w:ascii="Arial" w:hAnsi="Arial" w:cs="Arial"/>
              </w:rPr>
            </w:pPr>
          </w:p>
        </w:tc>
        <w:tc>
          <w:tcPr>
            <w:tcW w:w="3060" w:type="dxa"/>
          </w:tcPr>
          <w:p w:rsidR="00731C46" w:rsidRPr="00C2133D" w:rsidRDefault="00731C46" w:rsidP="00731C46">
            <w:pPr>
              <w:numPr>
                <w:ilvl w:val="0"/>
                <w:numId w:val="3"/>
              </w:numPr>
              <w:spacing w:before="240" w:after="0" w:line="240" w:lineRule="auto"/>
              <w:ind w:left="123" w:hanging="123"/>
              <w:contextualSpacing/>
              <w:rPr>
                <w:rFonts w:ascii="Arial" w:hAnsi="Arial" w:cs="Arial"/>
              </w:rPr>
            </w:pPr>
            <w:r w:rsidRPr="00C2133D">
              <w:rPr>
                <w:rFonts w:ascii="Arial" w:hAnsi="Arial" w:cs="Arial"/>
              </w:rPr>
              <w:t xml:space="preserve">Decrease the perception that fetching water by elderly women is tiresome/ painful  </w:t>
            </w:r>
          </w:p>
          <w:p w:rsidR="00731C46" w:rsidRPr="00C2133D" w:rsidRDefault="00731C46" w:rsidP="00434131">
            <w:pPr>
              <w:spacing w:before="240"/>
              <w:contextualSpacing/>
              <w:rPr>
                <w:rFonts w:ascii="Arial" w:hAnsi="Arial" w:cs="Arial"/>
              </w:rPr>
            </w:pPr>
          </w:p>
        </w:tc>
        <w:tc>
          <w:tcPr>
            <w:tcW w:w="4144" w:type="dxa"/>
          </w:tcPr>
          <w:p w:rsidR="00731C46" w:rsidRPr="00C2133D" w:rsidRDefault="00731C46" w:rsidP="00731C46">
            <w:pPr>
              <w:numPr>
                <w:ilvl w:val="0"/>
                <w:numId w:val="3"/>
              </w:numPr>
              <w:spacing w:before="240" w:after="0" w:line="240" w:lineRule="auto"/>
              <w:contextualSpacing/>
              <w:jc w:val="both"/>
              <w:rPr>
                <w:rFonts w:ascii="Arial" w:hAnsi="Arial" w:cs="Arial"/>
              </w:rPr>
            </w:pPr>
            <w:r w:rsidRPr="00C2133D">
              <w:rPr>
                <w:rFonts w:ascii="Arial" w:hAnsi="Arial" w:cs="Arial"/>
              </w:rPr>
              <w:t xml:space="preserve">Care Groups - monthly meetings covering a module on WASH –Lesson on Amount of water per person per day </w:t>
            </w:r>
          </w:p>
          <w:p w:rsidR="00731C46" w:rsidRPr="00C2133D" w:rsidRDefault="00731C46" w:rsidP="00434131">
            <w:pPr>
              <w:spacing w:before="240"/>
              <w:contextualSpacing/>
              <w:jc w:val="both"/>
              <w:rPr>
                <w:rFonts w:ascii="Arial" w:hAnsi="Arial" w:cs="Arial"/>
              </w:rPr>
            </w:pPr>
          </w:p>
        </w:tc>
      </w:tr>
      <w:tr w:rsidR="00731C46" w:rsidRPr="00C2133D" w:rsidTr="00434131">
        <w:trPr>
          <w:trHeight w:val="2909"/>
        </w:trPr>
        <w:tc>
          <w:tcPr>
            <w:tcW w:w="1638" w:type="dxa"/>
            <w:vMerge/>
            <w:tcBorders>
              <w:right w:val="single" w:sz="4" w:space="0" w:color="000000" w:themeColor="text1"/>
            </w:tcBorders>
          </w:tcPr>
          <w:p w:rsidR="00731C46" w:rsidRPr="00C2133D" w:rsidRDefault="00731C46" w:rsidP="00434131">
            <w:pPr>
              <w:spacing w:before="240"/>
              <w:jc w:val="both"/>
              <w:rPr>
                <w:rFonts w:ascii="Arial" w:hAnsi="Arial" w:cs="Arial"/>
              </w:rPr>
            </w:pPr>
          </w:p>
        </w:tc>
        <w:tc>
          <w:tcPr>
            <w:tcW w:w="3510" w:type="dxa"/>
            <w:vMerge/>
            <w:tcBorders>
              <w:left w:val="single" w:sz="4" w:space="0" w:color="000000" w:themeColor="text1"/>
              <w:right w:val="single" w:sz="4" w:space="0" w:color="000000" w:themeColor="text1"/>
            </w:tcBorders>
          </w:tcPr>
          <w:p w:rsidR="00731C46" w:rsidRPr="00C2133D" w:rsidRDefault="00731C46" w:rsidP="00434131">
            <w:pPr>
              <w:spacing w:before="240"/>
              <w:jc w:val="both"/>
              <w:rPr>
                <w:rFonts w:ascii="Arial" w:hAnsi="Arial" w:cs="Arial"/>
              </w:rPr>
            </w:pPr>
          </w:p>
        </w:tc>
        <w:tc>
          <w:tcPr>
            <w:tcW w:w="1800" w:type="dxa"/>
            <w:tcBorders>
              <w:left w:val="single" w:sz="4" w:space="0" w:color="000000" w:themeColor="text1"/>
            </w:tcBorders>
          </w:tcPr>
          <w:p w:rsidR="00731C46" w:rsidRPr="00C2133D" w:rsidRDefault="00731C46" w:rsidP="00434131">
            <w:pPr>
              <w:spacing w:before="240"/>
              <w:jc w:val="both"/>
              <w:rPr>
                <w:rFonts w:ascii="Arial" w:hAnsi="Arial" w:cs="Arial"/>
              </w:rPr>
            </w:pPr>
            <w:r w:rsidRPr="00C2133D">
              <w:rPr>
                <w:rFonts w:ascii="Arial" w:hAnsi="Arial" w:cs="Arial"/>
              </w:rPr>
              <w:t xml:space="preserve">Risk </w:t>
            </w:r>
          </w:p>
        </w:tc>
        <w:tc>
          <w:tcPr>
            <w:tcW w:w="3060" w:type="dxa"/>
          </w:tcPr>
          <w:p w:rsidR="00731C46" w:rsidRPr="00C2133D" w:rsidRDefault="00731C46" w:rsidP="00434131">
            <w:pPr>
              <w:spacing w:before="240"/>
              <w:contextualSpacing/>
              <w:rPr>
                <w:rFonts w:ascii="Arial" w:hAnsi="Arial" w:cs="Arial"/>
              </w:rPr>
            </w:pPr>
            <w:r w:rsidRPr="00C2133D">
              <w:rPr>
                <w:rFonts w:ascii="Arial" w:hAnsi="Arial" w:cs="Arial"/>
              </w:rPr>
              <w:t xml:space="preserve">Increase the perception that if elderly women fetch water WCBA will not be overburdened  with work </w:t>
            </w:r>
          </w:p>
        </w:tc>
        <w:tc>
          <w:tcPr>
            <w:tcW w:w="4144" w:type="dxa"/>
          </w:tcPr>
          <w:p w:rsidR="00731C46" w:rsidRPr="00C2133D" w:rsidRDefault="00731C46" w:rsidP="00731C46">
            <w:pPr>
              <w:numPr>
                <w:ilvl w:val="0"/>
                <w:numId w:val="3"/>
              </w:numPr>
              <w:spacing w:before="240" w:after="0" w:line="240" w:lineRule="auto"/>
              <w:contextualSpacing/>
              <w:jc w:val="both"/>
              <w:rPr>
                <w:rFonts w:ascii="Arial" w:hAnsi="Arial" w:cs="Arial"/>
              </w:rPr>
            </w:pPr>
            <w:r w:rsidRPr="00C2133D">
              <w:rPr>
                <w:rFonts w:ascii="Arial" w:hAnsi="Arial" w:cs="Arial"/>
              </w:rPr>
              <w:t xml:space="preserve">Care Groups - monthly meetings covering a module on Maternal Health –Lesson :Effects of overburdening WCBA with work  and Time sharing strategies  .Use participatory tools ( activity profiles and daily </w:t>
            </w:r>
            <w:proofErr w:type="spellStart"/>
            <w:r w:rsidRPr="00C2133D">
              <w:rPr>
                <w:rFonts w:ascii="Arial" w:hAnsi="Arial" w:cs="Arial"/>
              </w:rPr>
              <w:t>calender</w:t>
            </w:r>
            <w:proofErr w:type="spellEnd"/>
            <w:r w:rsidRPr="00C2133D">
              <w:rPr>
                <w:rFonts w:ascii="Arial" w:hAnsi="Arial" w:cs="Arial"/>
              </w:rPr>
              <w:t xml:space="preserve">) </w:t>
            </w:r>
          </w:p>
          <w:p w:rsidR="00731C46" w:rsidRPr="00C2133D" w:rsidRDefault="00731C46" w:rsidP="00434131">
            <w:pPr>
              <w:spacing w:before="240"/>
              <w:contextualSpacing/>
              <w:jc w:val="both"/>
              <w:rPr>
                <w:rFonts w:ascii="Arial" w:hAnsi="Arial" w:cs="Arial"/>
              </w:rPr>
            </w:pPr>
          </w:p>
        </w:tc>
      </w:tr>
      <w:tr w:rsidR="00731C46" w:rsidRPr="00C2133D" w:rsidTr="00434131">
        <w:tc>
          <w:tcPr>
            <w:tcW w:w="5148" w:type="dxa"/>
            <w:gridSpan w:val="2"/>
          </w:tcPr>
          <w:p w:rsidR="00731C46" w:rsidRPr="00C2133D" w:rsidRDefault="00731C46" w:rsidP="00434131">
            <w:pPr>
              <w:spacing w:before="240"/>
              <w:jc w:val="both"/>
              <w:rPr>
                <w:rFonts w:ascii="Arial" w:hAnsi="Arial" w:cs="Arial"/>
              </w:rPr>
            </w:pPr>
            <w:r w:rsidRPr="00C2133D">
              <w:rPr>
                <w:rFonts w:ascii="Arial" w:hAnsi="Arial" w:cs="Arial"/>
                <w:u w:val="single"/>
              </w:rPr>
              <w:lastRenderedPageBreak/>
              <w:t>Outcome Indicator:</w:t>
            </w:r>
            <w:r w:rsidRPr="00C2133D">
              <w:rPr>
                <w:rFonts w:ascii="Arial" w:hAnsi="Arial" w:cs="Arial"/>
              </w:rPr>
              <w:t xml:space="preserve">  </w:t>
            </w:r>
            <w:r w:rsidRPr="00C2133D">
              <w:rPr>
                <w:rFonts w:ascii="Arial" w:hAnsi="Arial" w:cs="Arial"/>
                <w:u w:val="single"/>
              </w:rPr>
              <w:t>:</w:t>
            </w:r>
            <w:r w:rsidRPr="00C2133D">
              <w:rPr>
                <w:rFonts w:ascii="Arial" w:hAnsi="Arial" w:cs="Arial"/>
              </w:rPr>
              <w:t xml:space="preserve">  % of beneficiary mothers reporting receiving at least 3</w:t>
            </w:r>
            <w:r w:rsidR="00F56B55">
              <w:rPr>
                <w:rFonts w:ascii="Arial" w:hAnsi="Arial" w:cs="Arial"/>
              </w:rPr>
              <w:t xml:space="preserve"> </w:t>
            </w:r>
            <w:r w:rsidRPr="00C2133D">
              <w:rPr>
                <w:rFonts w:ascii="Arial" w:hAnsi="Arial" w:cs="Arial"/>
              </w:rPr>
              <w:t>of the 5 targeted support activities to improve consumption of nutritious foods</w:t>
            </w:r>
          </w:p>
        </w:tc>
        <w:tc>
          <w:tcPr>
            <w:tcW w:w="9004" w:type="dxa"/>
            <w:gridSpan w:val="3"/>
          </w:tcPr>
          <w:p w:rsidR="00731C46" w:rsidRPr="00C2133D" w:rsidRDefault="00731C46" w:rsidP="00434131">
            <w:pPr>
              <w:spacing w:before="240"/>
              <w:jc w:val="both"/>
              <w:rPr>
                <w:rFonts w:ascii="Arial" w:hAnsi="Arial" w:cs="Arial"/>
                <w:u w:val="single"/>
              </w:rPr>
            </w:pPr>
            <w:r w:rsidRPr="00C2133D">
              <w:rPr>
                <w:rFonts w:ascii="Arial" w:hAnsi="Arial" w:cs="Arial"/>
                <w:u w:val="single"/>
              </w:rPr>
              <w:t xml:space="preserve">Process Indicators: </w:t>
            </w:r>
          </w:p>
          <w:p w:rsidR="00731C46" w:rsidRPr="00C2133D" w:rsidRDefault="00731C46" w:rsidP="00731C46">
            <w:pPr>
              <w:numPr>
                <w:ilvl w:val="0"/>
                <w:numId w:val="2"/>
              </w:numPr>
              <w:spacing w:before="240" w:after="0" w:line="240" w:lineRule="auto"/>
              <w:ind w:left="162" w:hanging="180"/>
              <w:contextualSpacing/>
              <w:jc w:val="both"/>
              <w:rPr>
                <w:rFonts w:ascii="Arial" w:hAnsi="Arial" w:cs="Arial"/>
              </w:rPr>
            </w:pPr>
            <w:r w:rsidRPr="00C2133D">
              <w:rPr>
                <w:rFonts w:ascii="Arial" w:hAnsi="Arial" w:cs="Arial"/>
              </w:rPr>
              <w:t>CG modules/lessons/flip charts that address the Bridges to Activities</w:t>
            </w:r>
          </w:p>
          <w:p w:rsidR="00731C46" w:rsidRPr="001C432C" w:rsidRDefault="00731C46" w:rsidP="00731C46">
            <w:pPr>
              <w:numPr>
                <w:ilvl w:val="0"/>
                <w:numId w:val="2"/>
              </w:numPr>
              <w:spacing w:before="240" w:after="0" w:line="240" w:lineRule="auto"/>
              <w:ind w:left="162" w:hanging="180"/>
              <w:contextualSpacing/>
              <w:jc w:val="both"/>
              <w:rPr>
                <w:rFonts w:ascii="Arial" w:hAnsi="Arial" w:cs="Arial"/>
              </w:rPr>
            </w:pPr>
            <w:r w:rsidRPr="001C432C">
              <w:rPr>
                <w:rFonts w:ascii="Arial" w:hAnsi="Arial" w:cs="Arial"/>
              </w:rPr>
              <w:t xml:space="preserve"> Number of elderly women participating in CGL home </w:t>
            </w:r>
            <w:r>
              <w:rPr>
                <w:rFonts w:ascii="Arial" w:hAnsi="Arial" w:cs="Arial"/>
              </w:rPr>
              <w:t xml:space="preserve">visit </w:t>
            </w:r>
            <w:r w:rsidRPr="001C432C">
              <w:rPr>
                <w:rFonts w:ascii="Arial" w:hAnsi="Arial" w:cs="Arial"/>
              </w:rPr>
              <w:t xml:space="preserve">discussion on proper household hygiene( water chain) and causes of diseases </w:t>
            </w:r>
          </w:p>
          <w:p w:rsidR="00731C46" w:rsidRPr="00C2133D" w:rsidRDefault="00731C46" w:rsidP="00731C46">
            <w:pPr>
              <w:numPr>
                <w:ilvl w:val="0"/>
                <w:numId w:val="2"/>
              </w:numPr>
              <w:spacing w:before="240" w:after="0" w:line="240" w:lineRule="auto"/>
              <w:ind w:left="162" w:hanging="180"/>
              <w:contextualSpacing/>
              <w:jc w:val="both"/>
              <w:rPr>
                <w:rFonts w:ascii="Arial" w:hAnsi="Arial" w:cs="Arial"/>
              </w:rPr>
            </w:pPr>
            <w:r w:rsidRPr="00C2133D">
              <w:rPr>
                <w:rFonts w:ascii="Arial" w:hAnsi="Arial" w:cs="Arial"/>
              </w:rPr>
              <w:t xml:space="preserve">Number of elderly women participating in CGL home </w:t>
            </w:r>
            <w:r>
              <w:rPr>
                <w:rFonts w:ascii="Arial" w:hAnsi="Arial" w:cs="Arial"/>
              </w:rPr>
              <w:t xml:space="preserve">visit </w:t>
            </w:r>
            <w:r w:rsidRPr="00C2133D">
              <w:rPr>
                <w:rFonts w:ascii="Arial" w:hAnsi="Arial" w:cs="Arial"/>
              </w:rPr>
              <w:t xml:space="preserve">discussion on  amount of water required per person per day and importance of having adequate household  drinking water </w:t>
            </w:r>
          </w:p>
          <w:p w:rsidR="00731C46" w:rsidRPr="00C2133D" w:rsidRDefault="00731C46" w:rsidP="00731C46">
            <w:pPr>
              <w:numPr>
                <w:ilvl w:val="0"/>
                <w:numId w:val="2"/>
              </w:numPr>
              <w:spacing w:before="240" w:after="0" w:line="240" w:lineRule="auto"/>
              <w:ind w:left="162" w:hanging="180"/>
              <w:contextualSpacing/>
              <w:jc w:val="both"/>
              <w:rPr>
                <w:rFonts w:ascii="Arial" w:hAnsi="Arial" w:cs="Arial"/>
              </w:rPr>
            </w:pPr>
            <w:r w:rsidRPr="00C2133D">
              <w:rPr>
                <w:rFonts w:ascii="Arial" w:hAnsi="Arial" w:cs="Arial"/>
              </w:rPr>
              <w:t xml:space="preserve">Number of elderly women participating in CGL home </w:t>
            </w:r>
            <w:r>
              <w:rPr>
                <w:rFonts w:ascii="Arial" w:hAnsi="Arial" w:cs="Arial"/>
              </w:rPr>
              <w:t xml:space="preserve">visit </w:t>
            </w:r>
            <w:r w:rsidRPr="00C2133D">
              <w:rPr>
                <w:rFonts w:ascii="Arial" w:hAnsi="Arial" w:cs="Arial"/>
              </w:rPr>
              <w:t>discussion on  effects of overburdening WCBA with work and time strategies</w:t>
            </w:r>
          </w:p>
          <w:p w:rsidR="00731C46" w:rsidRPr="00C2133D" w:rsidRDefault="00731C46" w:rsidP="00434131">
            <w:pPr>
              <w:spacing w:before="240"/>
              <w:ind w:left="162"/>
              <w:contextualSpacing/>
              <w:jc w:val="both"/>
              <w:rPr>
                <w:rFonts w:ascii="Arial" w:hAnsi="Arial" w:cs="Arial"/>
              </w:rPr>
            </w:pPr>
          </w:p>
        </w:tc>
      </w:tr>
    </w:tbl>
    <w:p w:rsidR="00731C46" w:rsidRPr="00C2133D" w:rsidRDefault="00731C46" w:rsidP="00731C46">
      <w:pPr>
        <w:rPr>
          <w:rFonts w:ascii="Arial" w:hAnsi="Arial" w:cs="Arial"/>
        </w:rPr>
      </w:pPr>
    </w:p>
    <w:sectPr w:rsidR="00731C46" w:rsidRPr="00C2133D" w:rsidSect="001A4EA2">
      <w:pgSz w:w="16838" w:h="11906" w:orient="landscape"/>
      <w:pgMar w:top="1267" w:right="1166" w:bottom="119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083A"/>
    <w:multiLevelType w:val="hybridMultilevel"/>
    <w:tmpl w:val="F89AB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EC73ED"/>
    <w:multiLevelType w:val="hybridMultilevel"/>
    <w:tmpl w:val="E4205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4D4588"/>
    <w:multiLevelType w:val="hybridMultilevel"/>
    <w:tmpl w:val="8BD4C87A"/>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 w15:restartNumberingAfterBreak="0">
    <w:nsid w:val="71F3355D"/>
    <w:multiLevelType w:val="hybridMultilevel"/>
    <w:tmpl w:val="9138A394"/>
    <w:lvl w:ilvl="0" w:tplc="18ACDF0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46"/>
    <w:rsid w:val="002B5669"/>
    <w:rsid w:val="00523EDD"/>
    <w:rsid w:val="00731C46"/>
    <w:rsid w:val="00814433"/>
    <w:rsid w:val="00897030"/>
    <w:rsid w:val="00C159C8"/>
    <w:rsid w:val="00F5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A6F2D-5177-4F85-8069-1D5B17F5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Arial"/>
        <w:bCs/>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C46"/>
    <w:pPr>
      <w:spacing w:after="200" w:line="276" w:lineRule="auto"/>
    </w:pPr>
    <w:rPr>
      <w:rFonts w:asciiTheme="minorHAnsi" w:hAnsiTheme="minorHAnsi" w:cstheme="minorBidi"/>
      <w:bCs w:val="0"/>
      <w:sz w:val="22"/>
      <w:szCs w:val="22"/>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C46"/>
    <w:pPr>
      <w:spacing w:after="160" w:line="259" w:lineRule="auto"/>
      <w:ind w:left="720"/>
      <w:contextualSpacing/>
    </w:pPr>
    <w:rPr>
      <w:rFonts w:ascii="Tahoma" w:hAnsi="Tahoma" w:cs="Tahoma"/>
      <w:sz w:val="24"/>
      <w:szCs w:val="24"/>
    </w:rPr>
  </w:style>
  <w:style w:type="table" w:styleId="TableGrid">
    <w:name w:val="Table Grid"/>
    <w:basedOn w:val="TableNormal"/>
    <w:uiPriority w:val="39"/>
    <w:rsid w:val="00731C46"/>
    <w:pPr>
      <w:spacing w:after="0" w:line="240" w:lineRule="auto"/>
    </w:pPr>
    <w:rPr>
      <w:rFonts w:asciiTheme="minorHAnsi" w:hAnsiTheme="minorHAnsi" w:cstheme="minorBidi"/>
      <w:bCs w:val="0"/>
      <w:sz w:val="22"/>
      <w:szCs w:val="22"/>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dc:creator>
  <cp:keywords/>
  <dc:description/>
  <cp:lastModifiedBy>Schmied Petr</cp:lastModifiedBy>
  <cp:revision>2</cp:revision>
  <dcterms:created xsi:type="dcterms:W3CDTF">2017-11-03T05:59:00Z</dcterms:created>
  <dcterms:modified xsi:type="dcterms:W3CDTF">2017-11-03T05:59:00Z</dcterms:modified>
</cp:coreProperties>
</file>