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4" w:rsidRPr="00A62D9B" w:rsidRDefault="00C43C74">
      <w:pPr>
        <w:rPr>
          <w:lang w:val="en-US"/>
        </w:rPr>
      </w:pPr>
      <w:r w:rsidRPr="00A62D9B">
        <w:rPr>
          <w:highlight w:val="magenta"/>
          <w:lang w:val="en-US"/>
        </w:rPr>
        <w:t xml:space="preserve">DBC </w:t>
      </w:r>
      <w:r w:rsidR="007F65B9" w:rsidRPr="00A62D9B">
        <w:rPr>
          <w:highlight w:val="magenta"/>
          <w:lang w:val="en-US"/>
        </w:rPr>
        <w:t>Framework</w:t>
      </w:r>
      <w:r w:rsidR="000B5B2E" w:rsidRPr="00A62D9B">
        <w:rPr>
          <w:highlight w:val="magenta"/>
          <w:lang w:val="en-US"/>
        </w:rPr>
        <w:t> </w:t>
      </w:r>
      <w:r w:rsidR="000B5B2E" w:rsidRPr="00A62D9B">
        <w:rPr>
          <w:lang w:val="en-US"/>
        </w:rPr>
        <w:t xml:space="preserve">: </w:t>
      </w:r>
      <w:r w:rsidR="00A62D9B" w:rsidRPr="00A62D9B">
        <w:rPr>
          <w:rFonts w:ascii="Gill Sans MT" w:hAnsi="Gill Sans MT" w:cs="StoneSerif"/>
          <w:b/>
          <w:lang w:val="en-US"/>
        </w:rPr>
        <w:t xml:space="preserve">Mother/ </w:t>
      </w:r>
      <w:r w:rsidR="00A62D9B" w:rsidRPr="00A62D9B">
        <w:rPr>
          <w:rFonts w:ascii="Gill Sans MT" w:hAnsi="Gill Sans MT" w:cs="Gill Sans MT"/>
          <w:b/>
          <w:lang w:val="en-US"/>
        </w:rPr>
        <w:t>Caregivers of  children und</w:t>
      </w:r>
      <w:r w:rsidR="007927D0">
        <w:rPr>
          <w:rFonts w:ascii="Gill Sans MT" w:hAnsi="Gill Sans MT" w:cs="Gill Sans MT"/>
          <w:b/>
          <w:lang w:val="en-US"/>
        </w:rPr>
        <w:t xml:space="preserve">er five, living in </w:t>
      </w:r>
      <w:proofErr w:type="spellStart"/>
      <w:r w:rsidR="007927D0">
        <w:rPr>
          <w:rFonts w:ascii="Gill Sans MT" w:hAnsi="Gill Sans MT" w:cs="Gill Sans MT"/>
          <w:b/>
          <w:lang w:val="en-US"/>
        </w:rPr>
        <w:t>Ouallam</w:t>
      </w:r>
      <w:proofErr w:type="spellEnd"/>
      <w:r w:rsidR="007927D0">
        <w:rPr>
          <w:rFonts w:ascii="Gill Sans MT" w:hAnsi="Gill Sans MT" w:cs="Gill Sans MT"/>
          <w:b/>
          <w:lang w:val="en-US"/>
        </w:rPr>
        <w:t xml:space="preserve"> and </w:t>
      </w:r>
      <w:proofErr w:type="spellStart"/>
      <w:r w:rsidR="007927D0">
        <w:rPr>
          <w:rFonts w:ascii="Gill Sans MT" w:hAnsi="Gill Sans MT" w:cs="Gill Sans MT"/>
          <w:b/>
          <w:lang w:val="en-US"/>
        </w:rPr>
        <w:t>S</w:t>
      </w:r>
      <w:r w:rsidR="00A62D9B" w:rsidRPr="00A62D9B">
        <w:rPr>
          <w:rFonts w:ascii="Gill Sans MT" w:hAnsi="Gill Sans MT" w:cs="Gill Sans MT"/>
          <w:b/>
          <w:lang w:val="en-US"/>
        </w:rPr>
        <w:t>imiri</w:t>
      </w:r>
      <w:proofErr w:type="spellEnd"/>
      <w:r w:rsidR="00A62D9B" w:rsidRPr="00A62D9B">
        <w:rPr>
          <w:rFonts w:ascii="Gill Sans MT" w:hAnsi="Gill Sans MT" w:cs="Gill Sans MT"/>
          <w:b/>
          <w:lang w:val="en-US"/>
        </w:rPr>
        <w:t xml:space="preserve">  program communities in Niger, dispose of children’s feces in a latrine 15 minutes after their child has defecated</w:t>
      </w:r>
      <w:r w:rsidR="00A62D9B" w:rsidRPr="00A62D9B">
        <w:rPr>
          <w:rFonts w:ascii="Gill Sans MT" w:hAnsi="Gill Sans MT"/>
          <w:lang w:val="en-US"/>
        </w:rPr>
        <w:t xml:space="preserve"> </w:t>
      </w:r>
    </w:p>
    <w:tbl>
      <w:tblPr>
        <w:tblStyle w:val="TableGrid"/>
        <w:tblW w:w="13950" w:type="dxa"/>
        <w:tblInd w:w="-342" w:type="dxa"/>
        <w:tblLook w:val="04A0"/>
      </w:tblPr>
      <w:tblGrid>
        <w:gridCol w:w="2340"/>
        <w:gridCol w:w="3240"/>
        <w:gridCol w:w="2430"/>
        <w:gridCol w:w="2340"/>
        <w:gridCol w:w="3600"/>
      </w:tblGrid>
      <w:tr w:rsidR="00695C55" w:rsidRPr="00D13ABD" w:rsidTr="0031580E">
        <w:tc>
          <w:tcPr>
            <w:tcW w:w="2340" w:type="dxa"/>
            <w:shd w:val="clear" w:color="auto" w:fill="B8CCE4" w:themeFill="accent1" w:themeFillTint="66"/>
          </w:tcPr>
          <w:p w:rsidR="00695C55" w:rsidRPr="00D13ABD" w:rsidRDefault="00A62D9B" w:rsidP="005035D8">
            <w:pPr>
              <w:ind w:left="72"/>
              <w:rPr>
                <w:rFonts w:ascii="Gill Sans MT" w:eastAsia="Calibri" w:hAnsi="Gill Sans MT"/>
                <w:b/>
              </w:rPr>
            </w:pPr>
            <w:proofErr w:type="spellStart"/>
            <w:r>
              <w:rPr>
                <w:rFonts w:ascii="Gill Sans MT" w:eastAsia="Calibri" w:hAnsi="Gill Sans MT"/>
                <w:b/>
              </w:rPr>
              <w:t>Behavior</w:t>
            </w:r>
            <w:proofErr w:type="spellEnd"/>
            <w:r>
              <w:rPr>
                <w:rFonts w:ascii="Gill Sans MT" w:eastAsia="Calibri" w:hAnsi="Gill Sans MT"/>
                <w:b/>
              </w:rPr>
              <w:t xml:space="preserve"> </w:t>
            </w:r>
            <w:proofErr w:type="spellStart"/>
            <w:r>
              <w:rPr>
                <w:rFonts w:ascii="Gill Sans MT" w:eastAsia="Calibri" w:hAnsi="Gill Sans MT"/>
                <w:b/>
              </w:rPr>
              <w:t>statement</w:t>
            </w:r>
            <w:proofErr w:type="spellEnd"/>
          </w:p>
        </w:tc>
        <w:tc>
          <w:tcPr>
            <w:tcW w:w="3240" w:type="dxa"/>
            <w:shd w:val="clear" w:color="auto" w:fill="B8CCE4" w:themeFill="accent1" w:themeFillTint="66"/>
          </w:tcPr>
          <w:p w:rsidR="00695C55" w:rsidRPr="00A62D9B" w:rsidRDefault="00A62D9B" w:rsidP="00872D7D">
            <w:pPr>
              <w:rPr>
                <w:rFonts w:ascii="Gill Sans MT" w:eastAsia="Calibri" w:hAnsi="Gill Sans MT"/>
                <w:b/>
                <w:lang w:val="en-US"/>
              </w:rPr>
            </w:pPr>
            <w:r w:rsidRPr="00A62D9B">
              <w:rPr>
                <w:rFonts w:ascii="Gill Sans MT" w:eastAsia="Calibri" w:hAnsi="Gill Sans MT"/>
                <w:b/>
                <w:lang w:val="en-US"/>
              </w:rPr>
              <w:t>Description of the pri</w:t>
            </w:r>
            <w:r>
              <w:rPr>
                <w:rFonts w:ascii="Gill Sans MT" w:eastAsia="Calibri" w:hAnsi="Gill Sans MT"/>
                <w:b/>
                <w:lang w:val="en-US"/>
              </w:rPr>
              <w:t>o</w:t>
            </w:r>
            <w:r w:rsidRPr="00A62D9B">
              <w:rPr>
                <w:rFonts w:ascii="Gill Sans MT" w:eastAsia="Calibri" w:hAnsi="Gill Sans MT"/>
                <w:b/>
                <w:lang w:val="en-US"/>
              </w:rPr>
              <w:t>rity group /influencing group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695C55" w:rsidRPr="00D13ABD" w:rsidRDefault="0026589A" w:rsidP="00872D7D">
            <w:pPr>
              <w:rPr>
                <w:rFonts w:ascii="Gill Sans MT" w:eastAsia="Calibri" w:hAnsi="Gill Sans MT"/>
                <w:b/>
              </w:rPr>
            </w:pPr>
            <w:r w:rsidRPr="00D13ABD">
              <w:rPr>
                <w:rFonts w:ascii="Gill Sans MT" w:eastAsia="Calibri" w:hAnsi="Gill Sans MT"/>
                <w:b/>
              </w:rPr>
              <w:t>Déterminants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695C55" w:rsidRPr="00D13ABD" w:rsidRDefault="00A62D9B" w:rsidP="00872D7D">
            <w:pPr>
              <w:rPr>
                <w:rFonts w:ascii="Gill Sans MT" w:eastAsia="Calibri" w:hAnsi="Gill Sans MT"/>
                <w:b/>
              </w:rPr>
            </w:pPr>
            <w:r>
              <w:rPr>
                <w:rFonts w:ascii="Gill Sans MT" w:eastAsia="Calibri" w:hAnsi="Gill Sans MT"/>
                <w:b/>
              </w:rPr>
              <w:t xml:space="preserve">Bridge to </w:t>
            </w:r>
            <w:proofErr w:type="spellStart"/>
            <w:r>
              <w:rPr>
                <w:rFonts w:ascii="Gill Sans MT" w:eastAsia="Calibri" w:hAnsi="Gill Sans MT"/>
                <w:b/>
              </w:rPr>
              <w:t>activities</w:t>
            </w:r>
            <w:proofErr w:type="spellEnd"/>
          </w:p>
        </w:tc>
        <w:tc>
          <w:tcPr>
            <w:tcW w:w="3600" w:type="dxa"/>
            <w:shd w:val="clear" w:color="auto" w:fill="B8CCE4" w:themeFill="accent1" w:themeFillTint="66"/>
          </w:tcPr>
          <w:p w:rsidR="00695C55" w:rsidRPr="00D13ABD" w:rsidRDefault="00A62D9B" w:rsidP="00872D7D">
            <w:pPr>
              <w:rPr>
                <w:rFonts w:ascii="Gill Sans MT" w:eastAsia="Calibri" w:hAnsi="Gill Sans MT"/>
                <w:b/>
              </w:rPr>
            </w:pPr>
            <w:proofErr w:type="spellStart"/>
            <w:r>
              <w:rPr>
                <w:rFonts w:ascii="Gill Sans MT" w:eastAsia="Calibri" w:hAnsi="Gill Sans MT"/>
                <w:b/>
              </w:rPr>
              <w:t>Activities</w:t>
            </w:r>
            <w:proofErr w:type="spellEnd"/>
          </w:p>
        </w:tc>
      </w:tr>
      <w:tr w:rsidR="00C43C74" w:rsidRPr="008D4E2E" w:rsidTr="0031580E">
        <w:tc>
          <w:tcPr>
            <w:tcW w:w="2340" w:type="dxa"/>
          </w:tcPr>
          <w:p w:rsidR="005C596B" w:rsidRPr="00073CD7" w:rsidRDefault="005C596B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C43C74" w:rsidRPr="00073CD7" w:rsidRDefault="00A62D9B" w:rsidP="0031580E">
            <w:pPr>
              <w:jc w:val="both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Mother/ Caregivers of  children under five, living in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Ouallam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simiri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  program communities in Niger, dispose of children’s feces in a latrine 15 minutes after their child has defecated</w:t>
            </w:r>
          </w:p>
        </w:tc>
        <w:tc>
          <w:tcPr>
            <w:tcW w:w="3240" w:type="dxa"/>
          </w:tcPr>
          <w:p w:rsidR="00C43C74" w:rsidRPr="00A62D9B" w:rsidRDefault="00C43C74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F245F2" w:rsidRPr="0031580E" w:rsidRDefault="00A62D9B">
            <w:pPr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Demographics</w:t>
            </w:r>
            <w:proofErr w:type="spellEnd"/>
            <w:r w:rsidR="00E64D81">
              <w:rPr>
                <w:rFonts w:ascii="Gill Sans MT" w:hAnsi="Gill Sans MT"/>
                <w:b/>
                <w:sz w:val="20"/>
                <w:szCs w:val="20"/>
              </w:rPr>
              <w:t> :</w:t>
            </w:r>
            <w:r w:rsidR="00804509" w:rsidRPr="0031580E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6A55D9" w:rsidRPr="0031580E">
              <w:rPr>
                <w:rFonts w:ascii="Gill Sans MT" w:hAnsi="Gill Sans MT"/>
                <w:sz w:val="20"/>
                <w:szCs w:val="20"/>
              </w:rPr>
              <w:br/>
            </w:r>
          </w:p>
          <w:p w:rsidR="00F245F2" w:rsidRPr="0031580E" w:rsidRDefault="00F245F2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1580E" w:rsidRPr="0031580E" w:rsidRDefault="00A62D9B" w:rsidP="0031580E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  <w:u w:val="single"/>
              </w:rPr>
              <w:t xml:space="preserve">Daily </w:t>
            </w:r>
            <w:proofErr w:type="spellStart"/>
            <w:r>
              <w:rPr>
                <w:rFonts w:ascii="Gill Sans MT" w:hAnsi="Gill Sans MT"/>
                <w:b/>
                <w:sz w:val="20"/>
                <w:szCs w:val="20"/>
                <w:u w:val="single"/>
              </w:rPr>
              <w:t>activities</w:t>
            </w:r>
            <w:proofErr w:type="spellEnd"/>
            <w:r w:rsidR="0031580E" w:rsidRPr="0031580E">
              <w:rPr>
                <w:rFonts w:ascii="Gill Sans MT" w:hAnsi="Gill Sans MT"/>
                <w:b/>
                <w:sz w:val="20"/>
                <w:szCs w:val="20"/>
              </w:rPr>
              <w:t xml:space="preserve">: </w:t>
            </w:r>
          </w:p>
          <w:p w:rsidR="00073CD7" w:rsidRDefault="00073CD7" w:rsidP="0031580E">
            <w:pPr>
              <w:rPr>
                <w:rFonts w:ascii="Gill Sans MT" w:hAnsi="Gill Sans MT"/>
                <w:sz w:val="20"/>
                <w:szCs w:val="20"/>
              </w:rPr>
            </w:pPr>
          </w:p>
          <w:p w:rsidR="00073CD7" w:rsidRPr="00073CD7" w:rsidRDefault="00073CD7" w:rsidP="0031580E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Fetch water early in the morning, cook 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mais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 based food, rice etc. mother of children under five practice  gardening activities  during non raining season and produce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laitus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, tomatoes,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moringa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mais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Under  the</w:t>
            </w:r>
            <w:proofErr w:type="gram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 initiative of NGOs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woking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 in the area they participate to cash for work activities. </w:t>
            </w:r>
            <w:r w:rsidRPr="00E84D43">
              <w:rPr>
                <w:rFonts w:ascii="Gill Sans MT" w:hAnsi="Gill Sans MT"/>
                <w:sz w:val="20"/>
                <w:szCs w:val="20"/>
                <w:lang w:val="en-US"/>
              </w:rPr>
              <w:t xml:space="preserve">They conduct saving group activities each week. </w:t>
            </w:r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They like </w:t>
            </w:r>
            <w:proofErr w:type="spell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moringa</w:t>
            </w:r>
            <w:proofErr w:type="spell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. </w:t>
            </w:r>
            <w:r w:rsidR="006A55D9" w:rsidRPr="00073CD7">
              <w:rPr>
                <w:rFonts w:ascii="Gill Sans MT" w:hAnsi="Gill Sans MT"/>
                <w:sz w:val="20"/>
                <w:szCs w:val="20"/>
                <w:lang w:val="en-US"/>
              </w:rPr>
              <w:br/>
            </w:r>
            <w:r w:rsidR="006A55D9" w:rsidRPr="00073CD7">
              <w:rPr>
                <w:rFonts w:ascii="Gill Sans MT" w:hAnsi="Gill Sans MT"/>
                <w:sz w:val="20"/>
                <w:szCs w:val="20"/>
                <w:lang w:val="en-US"/>
              </w:rPr>
              <w:br/>
            </w:r>
            <w:r w:rsidR="006A55D9" w:rsidRPr="00073CD7">
              <w:rPr>
                <w:rFonts w:ascii="Gill Sans MT" w:hAnsi="Gill Sans MT"/>
                <w:sz w:val="20"/>
                <w:szCs w:val="20"/>
                <w:lang w:val="en-US"/>
              </w:rPr>
              <w:br/>
            </w:r>
            <w:proofErr w:type="spellStart"/>
            <w:r w:rsidR="00A62D9B" w:rsidRPr="00073CD7">
              <w:rPr>
                <w:rFonts w:ascii="Gill Sans MT" w:hAnsi="Gill Sans MT"/>
                <w:b/>
                <w:sz w:val="20"/>
                <w:szCs w:val="20"/>
                <w:lang w:val="en-US"/>
              </w:rPr>
              <w:t>C</w:t>
            </w:r>
            <w:r w:rsidR="0031580E" w:rsidRPr="00073CD7">
              <w:rPr>
                <w:rFonts w:ascii="Gill Sans MT" w:hAnsi="Gill Sans MT"/>
                <w:b/>
                <w:sz w:val="20"/>
                <w:szCs w:val="20"/>
                <w:lang w:val="en-US"/>
              </w:rPr>
              <w:t>ommun</w:t>
            </w:r>
            <w:proofErr w:type="spellEnd"/>
            <w:r w:rsidR="00A62D9B" w:rsidRPr="00073CD7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 desire</w:t>
            </w:r>
            <w:r w:rsidR="006A55D9" w:rsidRPr="00073CD7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: </w:t>
            </w:r>
            <w:r w:rsidR="006A55D9" w:rsidRPr="00073CD7">
              <w:rPr>
                <w:rFonts w:ascii="Gill Sans MT" w:hAnsi="Gill Sans MT"/>
                <w:b/>
                <w:sz w:val="20"/>
                <w:szCs w:val="20"/>
                <w:lang w:val="en-US"/>
              </w:rPr>
              <w:br/>
            </w:r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To have all family members enjoying good health and particularly children. To have mobile phone network and have enough food, money and children that will support them when they got old. </w:t>
            </w:r>
          </w:p>
          <w:p w:rsidR="00F245F2" w:rsidRPr="00073CD7" w:rsidRDefault="00F245F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265964" w:rsidRPr="0031580E" w:rsidRDefault="00A62D9B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Barriers</w:t>
            </w:r>
            <w:proofErr w:type="spellEnd"/>
            <w:r w:rsidR="006A55D9" w:rsidRPr="0031580E">
              <w:rPr>
                <w:rFonts w:ascii="Gill Sans MT" w:hAnsi="Gill Sans MT"/>
                <w:b/>
                <w:sz w:val="20"/>
                <w:szCs w:val="20"/>
              </w:rPr>
              <w:t>:</w:t>
            </w:r>
            <w:r w:rsidR="006A55D9" w:rsidRPr="0031580E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073CD7" w:rsidRPr="00073CD7" w:rsidRDefault="00073CD7" w:rsidP="00F245F2">
            <w:pPr>
              <w:rPr>
                <w:rFonts w:ascii="Gill Sans MT" w:hAnsi="Gill Sans MT"/>
                <w:color w:val="4F81BD" w:themeColor="accent1"/>
                <w:sz w:val="20"/>
                <w:szCs w:val="20"/>
                <w:lang w:val="en-US"/>
              </w:rPr>
            </w:pPr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The mains barrier to the practice of the behaviors include</w:t>
            </w:r>
            <w:r w:rsidR="00FD244A">
              <w:rPr>
                <w:rFonts w:ascii="Gill Sans MT" w:hAnsi="Gill Sans MT"/>
                <w:sz w:val="20"/>
                <w:szCs w:val="20"/>
                <w:lang w:val="en-US"/>
              </w:rPr>
              <w:t>s access to potty including diffe</w:t>
            </w:r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rent sizes as the </w:t>
            </w:r>
            <w:proofErr w:type="gramStart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>children grows</w:t>
            </w:r>
            <w:proofErr w:type="gramEnd"/>
            <w:r w:rsidRPr="00073CD7">
              <w:rPr>
                <w:rFonts w:ascii="Gill Sans MT" w:hAnsi="Gill Sans MT"/>
                <w:sz w:val="20"/>
                <w:szCs w:val="20"/>
                <w:lang w:val="en-US"/>
              </w:rPr>
              <w:t xml:space="preserve"> up</w:t>
            </w:r>
            <w:r>
              <w:rPr>
                <w:rFonts w:ascii="Gill Sans MT" w:hAnsi="Gill Sans MT"/>
                <w:sz w:val="20"/>
                <w:szCs w:val="20"/>
                <w:lang w:val="en-US"/>
              </w:rPr>
              <w:t>. Most of the time children defecate in the o</w:t>
            </w:r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pen (in the household compound) </w:t>
            </w:r>
            <w:proofErr w:type="spell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du</w:t>
            </w:r>
            <w:proofErr w:type="spell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to the lack </w:t>
            </w:r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lastRenderedPageBreak/>
              <w:t xml:space="preserve">of latrine or inappropriate latrine design. After the child has defecated </w:t>
            </w:r>
            <w:proofErr w:type="spell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peaces</w:t>
            </w:r>
            <w:proofErr w:type="spell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calebas</w:t>
            </w:r>
            <w:proofErr w:type="spell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or </w:t>
            </w:r>
            <w:proofErr w:type="spell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potery</w:t>
            </w:r>
            <w:proofErr w:type="spell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are used to collect the faces and put in the latrine. This practice is considered to contribute to early filling up of latrine. Those who </w:t>
            </w:r>
            <w:proofErr w:type="spell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to</w:t>
            </w:r>
            <w:proofErr w:type="spell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not have </w:t>
            </w:r>
            <w:proofErr w:type="gram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latrine children faces</w:t>
            </w:r>
            <w:proofErr w:type="gram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are put in garbage or in outside the </w:t>
            </w:r>
            <w:proofErr w:type="spell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counpound</w:t>
            </w:r>
            <w:proofErr w:type="spell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. Children are not trained to </w:t>
            </w:r>
            <w:proofErr w:type="gramStart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>used</w:t>
            </w:r>
            <w:proofErr w:type="gramEnd"/>
            <w:r w:rsid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potty and latrine consequently prefer defecating in the field.</w:t>
            </w:r>
          </w:p>
          <w:p w:rsidR="00073CD7" w:rsidRPr="00073CD7" w:rsidRDefault="00073CD7" w:rsidP="00F245F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A20BD5" w:rsidRPr="00A62D9B" w:rsidRDefault="00A62D9B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A62D9B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What they know , feel and do related to the </w:t>
            </w:r>
            <w:proofErr w:type="spellStart"/>
            <w:r w:rsidRPr="00A62D9B">
              <w:rPr>
                <w:rFonts w:ascii="Gill Sans MT" w:hAnsi="Gill Sans MT"/>
                <w:b/>
                <w:sz w:val="20"/>
                <w:szCs w:val="20"/>
                <w:lang w:val="en-US"/>
              </w:rPr>
              <w:t>behaviour</w:t>
            </w:r>
            <w:proofErr w:type="spellEnd"/>
          </w:p>
          <w:p w:rsidR="00E26849" w:rsidRPr="00E84D43" w:rsidRDefault="007F1B9B">
            <w:pPr>
              <w:rPr>
                <w:rFonts w:ascii="Gill Sans MT" w:hAnsi="Gill Sans MT"/>
                <w:sz w:val="20"/>
                <w:szCs w:val="20"/>
              </w:rPr>
            </w:pPr>
            <w:r w:rsidRP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The </w:t>
            </w:r>
            <w:r w:rsidR="00535B93" w:rsidRPr="007F1B9B">
              <w:rPr>
                <w:rFonts w:ascii="Gill Sans MT" w:hAnsi="Gill Sans MT"/>
                <w:sz w:val="20"/>
                <w:szCs w:val="20"/>
                <w:lang w:val="en-US"/>
              </w:rPr>
              <w:t>practice of the behavior helps</w:t>
            </w:r>
            <w:r w:rsidRPr="007F1B9B">
              <w:rPr>
                <w:rFonts w:ascii="Gill Sans MT" w:hAnsi="Gill Sans MT"/>
                <w:sz w:val="20"/>
                <w:szCs w:val="20"/>
                <w:lang w:val="en-US"/>
              </w:rPr>
              <w:t xml:space="preserve"> to keep the environment clean </w:t>
            </w:r>
            <w:r>
              <w:rPr>
                <w:rFonts w:ascii="Gill Sans MT" w:hAnsi="Gill Sans MT"/>
                <w:sz w:val="20"/>
                <w:szCs w:val="20"/>
                <w:lang w:val="en-US"/>
              </w:rPr>
              <w:t>and reduce the proliferation of flies and odor. They practice the behavior so that they not considered dirty</w:t>
            </w:r>
            <w:r w:rsidR="00535B93">
              <w:rPr>
                <w:rFonts w:ascii="Gill Sans MT" w:hAnsi="Gill Sans MT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535B93" w:rsidRPr="00E84D43">
              <w:rPr>
                <w:rFonts w:ascii="Gill Sans MT" w:hAnsi="Gill Sans MT"/>
                <w:sz w:val="20"/>
                <w:szCs w:val="20"/>
              </w:rPr>
              <w:t>They</w:t>
            </w:r>
            <w:proofErr w:type="spellEnd"/>
            <w:r w:rsidR="00535B93" w:rsidRPr="00E84D43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="00535B93" w:rsidRPr="00E84D43">
              <w:rPr>
                <w:rFonts w:ascii="Gill Sans MT" w:hAnsi="Gill Sans MT"/>
                <w:sz w:val="20"/>
                <w:szCs w:val="20"/>
              </w:rPr>
              <w:t>advantage</w:t>
            </w:r>
            <w:proofErr w:type="spellEnd"/>
            <w:r w:rsidR="00535B93" w:rsidRPr="00E84D43">
              <w:rPr>
                <w:rFonts w:ascii="Gill Sans MT" w:hAnsi="Gill Sans MT"/>
                <w:sz w:val="20"/>
                <w:szCs w:val="20"/>
              </w:rPr>
              <w:t xml:space="preserve"> are </w:t>
            </w:r>
            <w:proofErr w:type="spellStart"/>
            <w:r w:rsidR="00535B93" w:rsidRPr="00E84D43">
              <w:rPr>
                <w:rFonts w:ascii="Gill Sans MT" w:hAnsi="Gill Sans MT"/>
                <w:sz w:val="20"/>
                <w:szCs w:val="20"/>
              </w:rPr>
              <w:t>known</w:t>
            </w:r>
            <w:proofErr w:type="spellEnd"/>
            <w:r w:rsidR="00535B93" w:rsidRPr="00E84D43">
              <w:rPr>
                <w:rFonts w:ascii="Gill Sans MT" w:hAnsi="Gill Sans MT"/>
                <w:sz w:val="20"/>
                <w:szCs w:val="20"/>
              </w:rPr>
              <w:t xml:space="preserve"> and </w:t>
            </w:r>
            <w:proofErr w:type="spellStart"/>
            <w:r w:rsidR="00535B93" w:rsidRPr="00E84D43">
              <w:rPr>
                <w:rFonts w:ascii="Gill Sans MT" w:hAnsi="Gill Sans MT"/>
                <w:sz w:val="20"/>
                <w:szCs w:val="20"/>
              </w:rPr>
              <w:t>sometime</w:t>
            </w:r>
            <w:proofErr w:type="spellEnd"/>
            <w:r w:rsidR="00535B93" w:rsidRPr="00E84D43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535B93" w:rsidRPr="00E84D43" w:rsidRDefault="00535B93">
            <w:pPr>
              <w:rPr>
                <w:rFonts w:ascii="Gill Sans MT" w:hAnsi="Gill Sans MT"/>
                <w:sz w:val="20"/>
                <w:szCs w:val="20"/>
              </w:rPr>
            </w:pPr>
          </w:p>
          <w:p w:rsidR="00535B93" w:rsidRPr="00E84D43" w:rsidRDefault="00535B93">
            <w:pPr>
              <w:rPr>
                <w:rFonts w:ascii="Gill Sans MT" w:hAnsi="Gill Sans MT"/>
                <w:sz w:val="20"/>
                <w:szCs w:val="20"/>
              </w:rPr>
            </w:pPr>
          </w:p>
          <w:p w:rsidR="00E26849" w:rsidRDefault="00E26849" w:rsidP="00E26849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26849">
              <w:rPr>
                <w:rFonts w:ascii="Gill Sans MT" w:hAnsi="Gill Sans MT"/>
                <w:sz w:val="20"/>
                <w:szCs w:val="20"/>
              </w:rPr>
              <w:t>Réduit</w:t>
            </w:r>
            <w:r w:rsidR="00A20BD5" w:rsidRPr="00E26849">
              <w:rPr>
                <w:rFonts w:ascii="Gill Sans MT" w:hAnsi="Gill Sans MT"/>
                <w:sz w:val="20"/>
                <w:szCs w:val="20"/>
              </w:rPr>
              <w:t xml:space="preserve"> la </w:t>
            </w:r>
            <w:r w:rsidRPr="00E26849">
              <w:rPr>
                <w:rFonts w:ascii="Gill Sans MT" w:hAnsi="Gill Sans MT"/>
                <w:sz w:val="20"/>
                <w:szCs w:val="20"/>
              </w:rPr>
              <w:t>prolifération</w:t>
            </w:r>
            <w:r w:rsidR="00A20BD5" w:rsidRPr="00E26849">
              <w:rPr>
                <w:rFonts w:ascii="Gill Sans MT" w:hAnsi="Gill Sans MT"/>
                <w:sz w:val="20"/>
                <w:szCs w:val="20"/>
              </w:rPr>
              <w:t xml:space="preserve"> des mouches et odeur, </w:t>
            </w:r>
            <w:r w:rsidR="00E64D81">
              <w:rPr>
                <w:rFonts w:ascii="Gill Sans MT" w:hAnsi="Gill Sans MT"/>
                <w:sz w:val="20"/>
                <w:szCs w:val="20"/>
              </w:rPr>
              <w:t>Pratiqu</w:t>
            </w:r>
            <w:r w:rsidR="008D4E2E" w:rsidRPr="00E26849">
              <w:rPr>
                <w:rFonts w:ascii="Gill Sans MT" w:hAnsi="Gill Sans MT"/>
                <w:sz w:val="20"/>
                <w:szCs w:val="20"/>
              </w:rPr>
              <w:t>e</w:t>
            </w:r>
            <w:r w:rsidR="00E64D81">
              <w:rPr>
                <w:rFonts w:ascii="Gill Sans MT" w:hAnsi="Gill Sans MT"/>
                <w:sz w:val="20"/>
                <w:szCs w:val="20"/>
              </w:rPr>
              <w:t>nt</w:t>
            </w:r>
            <w:r w:rsidR="008D4E2E" w:rsidRPr="00E26849">
              <w:rPr>
                <w:rFonts w:ascii="Gill Sans MT" w:hAnsi="Gill Sans MT"/>
                <w:sz w:val="20"/>
                <w:szCs w:val="20"/>
              </w:rPr>
              <w:t xml:space="preserve"> le comportement pour ne pas </w:t>
            </w:r>
            <w:r w:rsidR="00E64D81" w:rsidRPr="00E26849">
              <w:rPr>
                <w:rFonts w:ascii="Gill Sans MT" w:hAnsi="Gill Sans MT"/>
                <w:sz w:val="20"/>
                <w:szCs w:val="20"/>
              </w:rPr>
              <w:t>être</w:t>
            </w:r>
            <w:r w:rsidR="008D4E2E" w:rsidRPr="00E26849">
              <w:rPr>
                <w:rFonts w:ascii="Gill Sans MT" w:hAnsi="Gill Sans MT"/>
                <w:sz w:val="20"/>
                <w:szCs w:val="20"/>
              </w:rPr>
              <w:t xml:space="preserve"> traite de salle, </w:t>
            </w:r>
            <w:r w:rsidRPr="00E26849">
              <w:rPr>
                <w:rFonts w:ascii="Gill Sans MT" w:hAnsi="Gill Sans MT"/>
                <w:sz w:val="20"/>
                <w:szCs w:val="20"/>
              </w:rPr>
              <w:t>les bienfaits</w:t>
            </w:r>
            <w:r w:rsidR="008D4E2E" w:rsidRPr="00E26849">
              <w:rPr>
                <w:rFonts w:ascii="Gill Sans MT" w:hAnsi="Gill Sans MT"/>
                <w:sz w:val="20"/>
                <w:szCs w:val="20"/>
              </w:rPr>
              <w:t xml:space="preserve"> sont connue et parfais recours a la latrine du voisin, </w:t>
            </w:r>
            <w:r w:rsidR="006A55D9" w:rsidRPr="00E26849">
              <w:rPr>
                <w:rFonts w:ascii="Gill Sans MT" w:hAnsi="Gill Sans MT"/>
                <w:sz w:val="20"/>
                <w:szCs w:val="20"/>
              </w:rPr>
              <w:br/>
            </w:r>
          </w:p>
          <w:p w:rsidR="00C43C74" w:rsidRPr="0031580E" w:rsidRDefault="00804509" w:rsidP="00E26849">
            <w:pPr>
              <w:rPr>
                <w:rFonts w:ascii="Gill Sans MT" w:hAnsi="Gill Sans MT"/>
                <w:sz w:val="20"/>
                <w:szCs w:val="20"/>
              </w:rPr>
            </w:pPr>
            <w:r w:rsidRPr="0031580E">
              <w:rPr>
                <w:rFonts w:ascii="Gill Sans MT" w:hAnsi="Gill Sans MT"/>
                <w:b/>
                <w:sz w:val="20"/>
                <w:szCs w:val="20"/>
              </w:rPr>
              <w:t xml:space="preserve">Stage </w:t>
            </w:r>
            <w:r w:rsidR="00DD2F56" w:rsidRPr="0031580E">
              <w:rPr>
                <w:rFonts w:ascii="Gill Sans MT" w:hAnsi="Gill Sans MT"/>
                <w:b/>
                <w:sz w:val="20"/>
                <w:szCs w:val="20"/>
              </w:rPr>
              <w:t>of Change</w:t>
            </w:r>
            <w:r w:rsidR="006A55D9" w:rsidRPr="0031580E">
              <w:rPr>
                <w:rFonts w:ascii="Gill Sans MT" w:hAnsi="Gill Sans MT"/>
                <w:b/>
                <w:sz w:val="20"/>
                <w:szCs w:val="20"/>
              </w:rPr>
              <w:t>:</w:t>
            </w:r>
            <w:r w:rsidR="006A55D9" w:rsidRPr="0031580E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8D4E2E" w:rsidRPr="004842C0" w:rsidRDefault="008D4E2E" w:rsidP="00F245F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4842C0">
              <w:rPr>
                <w:rFonts w:ascii="Gill Sans MT" w:hAnsi="Gill Sans MT"/>
                <w:sz w:val="20"/>
                <w:szCs w:val="20"/>
                <w:lang w:val="en-US"/>
              </w:rPr>
              <w:t xml:space="preserve">Contemplation, </w:t>
            </w:r>
            <w:r w:rsidR="004842C0" w:rsidRPr="004842C0">
              <w:rPr>
                <w:rFonts w:ascii="Gill Sans MT" w:hAnsi="Gill Sans MT"/>
                <w:sz w:val="20"/>
                <w:szCs w:val="20"/>
                <w:lang w:val="en-US"/>
              </w:rPr>
              <w:t xml:space="preserve">some priority group members </w:t>
            </w:r>
            <w:proofErr w:type="spellStart"/>
            <w:r w:rsidR="004842C0" w:rsidRPr="004842C0">
              <w:rPr>
                <w:rFonts w:ascii="Gill Sans MT" w:hAnsi="Gill Sans MT"/>
                <w:sz w:val="20"/>
                <w:szCs w:val="20"/>
                <w:lang w:val="en-US"/>
              </w:rPr>
              <w:t>pratice</w:t>
            </w:r>
            <w:proofErr w:type="spellEnd"/>
            <w:r w:rsidR="004842C0" w:rsidRPr="004842C0">
              <w:rPr>
                <w:rFonts w:ascii="Gill Sans MT" w:hAnsi="Gill Sans MT"/>
                <w:sz w:val="20"/>
                <w:szCs w:val="20"/>
                <w:lang w:val="en-US"/>
              </w:rPr>
              <w:t xml:space="preserve"> the </w:t>
            </w:r>
            <w:proofErr w:type="spellStart"/>
            <w:r w:rsidR="004842C0" w:rsidRPr="004842C0">
              <w:rPr>
                <w:rFonts w:ascii="Gill Sans MT" w:hAnsi="Gill Sans MT"/>
                <w:sz w:val="20"/>
                <w:szCs w:val="20"/>
                <w:lang w:val="en-US"/>
              </w:rPr>
              <w:t>behavious</w:t>
            </w:r>
            <w:proofErr w:type="spellEnd"/>
          </w:p>
          <w:p w:rsidR="008D4E2E" w:rsidRPr="004842C0" w:rsidRDefault="008D4E2E" w:rsidP="00F245F2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:rsidR="0036677B" w:rsidRPr="004842C0" w:rsidRDefault="0036677B">
            <w:pPr>
              <w:rPr>
                <w:rFonts w:ascii="Gill Sans MT" w:hAnsi="Gill Sans MT"/>
                <w:b/>
                <w:color w:val="8DB3E2" w:themeColor="text2" w:themeTint="66"/>
                <w:sz w:val="20"/>
                <w:szCs w:val="20"/>
                <w:lang w:val="en-US"/>
              </w:rPr>
            </w:pPr>
          </w:p>
          <w:p w:rsidR="00847120" w:rsidRPr="004842C0" w:rsidRDefault="00847120" w:rsidP="00BD5348">
            <w:pPr>
              <w:rPr>
                <w:rFonts w:ascii="Gill Sans MT" w:hAnsi="Gill Sans MT"/>
                <w:b/>
                <w:color w:val="8DB3E2" w:themeColor="text2" w:themeTint="66"/>
                <w:sz w:val="20"/>
                <w:szCs w:val="20"/>
                <w:lang w:val="en-US"/>
              </w:rPr>
            </w:pPr>
          </w:p>
          <w:p w:rsidR="00847120" w:rsidRPr="00E84D43" w:rsidRDefault="00E84D43" w:rsidP="00BD5348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E84D43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Perceived self </w:t>
            </w:r>
            <w:r w:rsidR="00F627A5" w:rsidRPr="00E84D43">
              <w:rPr>
                <w:rFonts w:ascii="Gill Sans MT" w:hAnsi="Gill Sans MT"/>
                <w:b/>
                <w:sz w:val="20"/>
                <w:szCs w:val="20"/>
                <w:lang w:val="en-US"/>
              </w:rPr>
              <w:t>efficacy</w:t>
            </w:r>
          </w:p>
          <w:p w:rsidR="00872D7D" w:rsidRPr="00E84D43" w:rsidRDefault="00872D7D" w:rsidP="00BD5348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</w:p>
          <w:p w:rsidR="00847120" w:rsidRPr="00E84D43" w:rsidRDefault="00E84D43" w:rsidP="00BD5348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E84D43">
              <w:rPr>
                <w:rFonts w:ascii="Gill Sans MT" w:hAnsi="Gill Sans MT"/>
                <w:b/>
                <w:sz w:val="20"/>
                <w:szCs w:val="20"/>
                <w:lang w:val="en-US"/>
              </w:rPr>
              <w:t>What make it easier</w:t>
            </w:r>
          </w:p>
          <w:p w:rsidR="00E84D43" w:rsidRDefault="00E84D43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8874A6"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  <w:t>(</w:t>
            </w:r>
            <w:r w:rsidR="008874A6" w:rsidRPr="008874A6">
              <w:rPr>
                <w:rFonts w:ascii="Gill Sans MT" w:hAnsi="Gill Sans MT"/>
                <w:sz w:val="20"/>
                <w:szCs w:val="20"/>
                <w:lang w:val="en-US"/>
              </w:rPr>
              <w:t>Advices from health center agent and communities health</w:t>
            </w:r>
            <w:r w:rsidRPr="008874A6">
              <w:rPr>
                <w:rFonts w:ascii="Gill Sans MT" w:hAnsi="Gill Sans MT"/>
                <w:sz w:val="20"/>
                <w:szCs w:val="20"/>
                <w:lang w:val="en-US"/>
              </w:rPr>
              <w:t>)</w:t>
            </w:r>
          </w:p>
          <w:p w:rsidR="00847120" w:rsidRPr="008874A6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A06BBA" w:rsidRPr="008874A6" w:rsidRDefault="00A06BB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A06BBA" w:rsidRPr="008874A6" w:rsidRDefault="00A06BB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E26849" w:rsidRPr="008874A6" w:rsidRDefault="00E26849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B72AA5" w:rsidRPr="008874A6" w:rsidRDefault="00B72AA5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B72AA5" w:rsidRPr="008874A6" w:rsidRDefault="00B72AA5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4C5913" w:rsidRDefault="004C5913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4C5913" w:rsidRDefault="004C5913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4C5913" w:rsidRDefault="004C5913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5F5A69" w:rsidRDefault="005F5A69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847120" w:rsidRPr="00E84D43" w:rsidRDefault="00E84D43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 w:rsidRPr="00E84D43">
              <w:rPr>
                <w:rFonts w:ascii="Gill Sans MT" w:hAnsi="Gill Sans MT"/>
                <w:b/>
                <w:sz w:val="20"/>
                <w:szCs w:val="20"/>
              </w:rPr>
              <w:t>Perceived</w:t>
            </w:r>
            <w:proofErr w:type="spellEnd"/>
            <w:r w:rsidRPr="00E84D43">
              <w:rPr>
                <w:rFonts w:ascii="Gill Sans MT" w:hAnsi="Gill Sans MT"/>
                <w:b/>
                <w:sz w:val="20"/>
                <w:szCs w:val="20"/>
              </w:rPr>
              <w:t xml:space="preserve"> positive </w:t>
            </w:r>
            <w:proofErr w:type="spellStart"/>
            <w:r w:rsidRPr="00E84D43">
              <w:rPr>
                <w:rFonts w:ascii="Gill Sans MT" w:hAnsi="Gill Sans MT"/>
                <w:b/>
                <w:sz w:val="20"/>
                <w:szCs w:val="20"/>
              </w:rPr>
              <w:t>consequences</w:t>
            </w:r>
            <w:proofErr w:type="spellEnd"/>
          </w:p>
          <w:p w:rsidR="00847120" w:rsidRPr="001F4A94" w:rsidRDefault="00847120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8874A6">
              <w:rPr>
                <w:rFonts w:ascii="Gill Sans MT" w:hAnsi="Gill Sans MT"/>
                <w:sz w:val="20"/>
                <w:szCs w:val="20"/>
                <w:lang w:val="en-US"/>
              </w:rPr>
              <w:t>(</w:t>
            </w:r>
            <w:r w:rsidR="008874A6" w:rsidRPr="008874A6">
              <w:rPr>
                <w:rFonts w:ascii="Gill Sans MT" w:hAnsi="Gill Sans MT"/>
                <w:sz w:val="20"/>
                <w:szCs w:val="20"/>
                <w:lang w:val="en-US"/>
              </w:rPr>
              <w:t>Avoid the flies proliferation and  bad odor)</w:t>
            </w:r>
            <w:r w:rsidR="008874A6" w:rsidRPr="008874A6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 </w:t>
            </w:r>
          </w:p>
          <w:p w:rsidR="00847120" w:rsidRPr="008874A6" w:rsidRDefault="00847120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62DC" w:rsidRPr="008874A6" w:rsidRDefault="000D62DC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62DC" w:rsidRPr="008874A6" w:rsidRDefault="000D62DC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8874A6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8874A6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8874A6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8874A6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8874A6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8874A6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3D72F9" w:rsidRDefault="003D72F9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3D72F9" w:rsidRDefault="003D72F9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847120" w:rsidRPr="00E84D43" w:rsidRDefault="00E84D43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84D43">
              <w:rPr>
                <w:rFonts w:ascii="Gill Sans MT" w:hAnsi="Gill Sans MT"/>
                <w:b/>
                <w:sz w:val="20"/>
                <w:szCs w:val="20"/>
              </w:rPr>
              <w:t>Social normes</w:t>
            </w:r>
          </w:p>
          <w:p w:rsidR="00847120" w:rsidRPr="001F4A94" w:rsidRDefault="00847120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890A2C" w:rsidRPr="001F4A94" w:rsidRDefault="00890A2C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890A2C" w:rsidRPr="001F4A94" w:rsidRDefault="00890A2C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A06BBA" w:rsidRPr="001F4A94" w:rsidRDefault="00A06BB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E26849" w:rsidRPr="001F4A94" w:rsidRDefault="00E26849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E26849" w:rsidRPr="001F4A94" w:rsidRDefault="00E26849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E26849" w:rsidRPr="001F4A94" w:rsidRDefault="00E26849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E26849" w:rsidRPr="001F4A94" w:rsidRDefault="00E26849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1F4A94" w:rsidRDefault="001F4A94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1F4A94" w:rsidRDefault="001F4A94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1F4A94" w:rsidRDefault="001F4A94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0D749A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0D749A" w:rsidRDefault="000D749A" w:rsidP="00BD5348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</w:rPr>
            </w:pPr>
          </w:p>
          <w:p w:rsidR="008874A6" w:rsidRDefault="008874A6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A06BBA" w:rsidRPr="00E84D43" w:rsidRDefault="00E84D43" w:rsidP="00BD5348">
            <w:pPr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 w:rsidRPr="00E84D43">
              <w:rPr>
                <w:rFonts w:ascii="Gill Sans MT" w:hAnsi="Gill Sans MT"/>
                <w:b/>
                <w:sz w:val="20"/>
                <w:szCs w:val="20"/>
              </w:rPr>
              <w:t>Perceived</w:t>
            </w:r>
            <w:proofErr w:type="spellEnd"/>
            <w:r w:rsidRPr="00E84D43">
              <w:rPr>
                <w:rFonts w:ascii="Gill Sans MT" w:hAnsi="Gill Sans MT"/>
                <w:b/>
                <w:sz w:val="20"/>
                <w:szCs w:val="20"/>
              </w:rPr>
              <w:t xml:space="preserve"> Access</w:t>
            </w:r>
          </w:p>
        </w:tc>
        <w:tc>
          <w:tcPr>
            <w:tcW w:w="2340" w:type="dxa"/>
          </w:tcPr>
          <w:p w:rsidR="006A55D9" w:rsidRPr="00872D7D" w:rsidRDefault="006A55D9" w:rsidP="00091239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</w:rPr>
            </w:pPr>
          </w:p>
          <w:p w:rsidR="00847120" w:rsidRPr="00872D7D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</w:rPr>
            </w:pPr>
          </w:p>
          <w:p w:rsidR="00847120" w:rsidRPr="00872D7D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</w:rPr>
            </w:pPr>
          </w:p>
          <w:p w:rsidR="00847120" w:rsidRPr="00934670" w:rsidRDefault="00934670" w:rsidP="00934670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934670">
              <w:rPr>
                <w:rFonts w:ascii="Gill Sans MT" w:hAnsi="Gill Sans MT"/>
                <w:sz w:val="20"/>
                <w:szCs w:val="20"/>
                <w:lang w:val="en-US"/>
              </w:rPr>
              <w:t>Strengthen</w:t>
            </w:r>
            <w:r w:rsidR="008874A6" w:rsidRPr="00934670">
              <w:rPr>
                <w:rFonts w:ascii="Gill Sans MT" w:hAnsi="Gill Sans MT"/>
                <w:sz w:val="20"/>
                <w:szCs w:val="20"/>
                <w:lang w:val="en-US"/>
              </w:rPr>
              <w:t xml:space="preserve">  women </w:t>
            </w:r>
            <w:r w:rsidRPr="00934670">
              <w:rPr>
                <w:rFonts w:ascii="Gill Sans MT" w:hAnsi="Gill Sans MT"/>
                <w:sz w:val="20"/>
                <w:szCs w:val="20"/>
                <w:lang w:val="en-US"/>
              </w:rPr>
              <w:t>counseling</w:t>
            </w:r>
            <w:r w:rsidR="008874A6" w:rsidRPr="00934670">
              <w:rPr>
                <w:rFonts w:ascii="Gill Sans MT" w:hAnsi="Gill Sans MT"/>
                <w:sz w:val="20"/>
                <w:szCs w:val="20"/>
                <w:lang w:val="en-US"/>
              </w:rPr>
              <w:t xml:space="preserve"> by health agent</w:t>
            </w:r>
          </w:p>
          <w:p w:rsidR="00847120" w:rsidRPr="008874A6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47120" w:rsidRPr="008874A6" w:rsidRDefault="00847120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72D7D" w:rsidRPr="008874A6" w:rsidRDefault="00872D7D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B72AA5" w:rsidRPr="008874A6" w:rsidRDefault="00B72AA5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Default="008874A6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8874A6" w:rsidRDefault="008874A6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8874A6" w:rsidRDefault="008874A6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4C5913" w:rsidRDefault="004C5913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4C5913" w:rsidRDefault="004C5913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4C5913" w:rsidRDefault="004C5913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5F5A69" w:rsidRDefault="005F5A69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401932" w:rsidRPr="00F627A5" w:rsidRDefault="00F627A5" w:rsidP="00401932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F627A5">
              <w:rPr>
                <w:rFonts w:ascii="Gill Sans MT" w:hAnsi="Gill Sans MT"/>
                <w:sz w:val="20"/>
                <w:szCs w:val="20"/>
                <w:lang w:val="en-US"/>
              </w:rPr>
              <w:t>Increase the perception that safe disposal of children faces</w:t>
            </w:r>
            <w:r>
              <w:rPr>
                <w:rFonts w:ascii="Gill Sans MT" w:hAnsi="Gill Sans MT"/>
                <w:sz w:val="20"/>
                <w:szCs w:val="20"/>
                <w:lang w:val="en-US"/>
              </w:rPr>
              <w:t xml:space="preserve"> help to </w:t>
            </w:r>
            <w:r w:rsidRPr="00F627A5">
              <w:rPr>
                <w:rFonts w:ascii="Gill Sans MT" w:hAnsi="Gill Sans MT"/>
                <w:sz w:val="20"/>
                <w:szCs w:val="20"/>
                <w:lang w:val="en-US"/>
              </w:rPr>
              <w:t xml:space="preserve"> avoid odor and flies </w:t>
            </w:r>
          </w:p>
          <w:p w:rsidR="00232675" w:rsidRPr="00F627A5" w:rsidRDefault="00232675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1F4A94" w:rsidRPr="00F627A5" w:rsidRDefault="001F4A94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1F4A94" w:rsidRPr="00F627A5" w:rsidRDefault="001F4A94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F627A5" w:rsidRDefault="000D749A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F627A5" w:rsidRDefault="000D749A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F627A5" w:rsidRDefault="000D749A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F627A5" w:rsidRDefault="000D749A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0D749A" w:rsidRPr="00F627A5" w:rsidRDefault="000D749A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Default="008874A6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8874A6" w:rsidRDefault="008874A6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8874A6" w:rsidRDefault="008874A6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3D72F9" w:rsidRDefault="003D72F9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3D72F9" w:rsidRDefault="003D72F9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0D749A" w:rsidRPr="008874A6" w:rsidRDefault="00F627A5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8874A6">
              <w:rPr>
                <w:rFonts w:ascii="Gill Sans MT" w:hAnsi="Gill Sans MT"/>
                <w:sz w:val="20"/>
                <w:szCs w:val="20"/>
                <w:lang w:val="en-US"/>
              </w:rPr>
              <w:t xml:space="preserve">Increase the perception that health care agent </w:t>
            </w:r>
            <w:r w:rsidR="008874A6" w:rsidRPr="008874A6">
              <w:rPr>
                <w:rFonts w:ascii="Gill Sans MT" w:hAnsi="Gill Sans MT"/>
                <w:sz w:val="20"/>
                <w:szCs w:val="20"/>
                <w:lang w:val="en-US"/>
              </w:rPr>
              <w:t>approve</w:t>
            </w:r>
            <w:r w:rsidRPr="008874A6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8874A6" w:rsidRPr="008874A6">
              <w:rPr>
                <w:rFonts w:ascii="Gill Sans MT" w:hAnsi="Gill Sans MT"/>
                <w:sz w:val="20"/>
                <w:szCs w:val="20"/>
                <w:lang w:val="en-US"/>
              </w:rPr>
              <w:t>safe child faces disposal</w:t>
            </w:r>
          </w:p>
          <w:p w:rsidR="00E64D81" w:rsidRPr="008874A6" w:rsidRDefault="00E64D81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E64D81" w:rsidRPr="008874A6" w:rsidRDefault="00E64D81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E64D81" w:rsidRPr="008874A6" w:rsidRDefault="00E64D81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E64D81" w:rsidRPr="008874A6" w:rsidRDefault="00E64D81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E64D81" w:rsidRPr="008874A6" w:rsidRDefault="00E64D81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Pr="003D72F9" w:rsidRDefault="008874A6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Pr="003D72F9" w:rsidRDefault="008874A6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Pr="003D72F9" w:rsidRDefault="008874A6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Pr="003D72F9" w:rsidRDefault="008874A6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Pr="003D72F9" w:rsidRDefault="008874A6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8874A6" w:rsidRPr="003D72F9" w:rsidRDefault="008874A6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3B0CEA" w:rsidRDefault="003B0CEA" w:rsidP="00BD5348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</w:rPr>
            </w:pPr>
          </w:p>
          <w:p w:rsidR="003B0CEA" w:rsidRPr="003B0CEA" w:rsidRDefault="003B0CEA" w:rsidP="00BD5348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3B0CEA">
              <w:rPr>
                <w:rFonts w:ascii="Gill Sans MT" w:hAnsi="Gill Sans MT"/>
                <w:sz w:val="20"/>
                <w:szCs w:val="20"/>
                <w:lang w:val="en-US"/>
              </w:rPr>
              <w:t>Increase the perception that it is difficult at all to get potty</w:t>
            </w:r>
          </w:p>
        </w:tc>
        <w:tc>
          <w:tcPr>
            <w:tcW w:w="3600" w:type="dxa"/>
          </w:tcPr>
          <w:p w:rsidR="006A55D9" w:rsidRPr="004842C0" w:rsidRDefault="006A55D9" w:rsidP="008C5D80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AE537D" w:rsidRPr="004842C0" w:rsidRDefault="00AE537D" w:rsidP="00F245F2">
            <w:pPr>
              <w:pStyle w:val="CommentText"/>
              <w:rPr>
                <w:rFonts w:ascii="Gill Sans MT" w:hAnsi="Gill Sans MT"/>
              </w:rPr>
            </w:pPr>
          </w:p>
          <w:p w:rsidR="000D62DC" w:rsidRPr="004842C0" w:rsidRDefault="004C5913" w:rsidP="000D62DC">
            <w:pPr>
              <w:pStyle w:val="CommentText"/>
              <w:numPr>
                <w:ilvl w:val="1"/>
                <w:numId w:val="4"/>
              </w:numPr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>Organize</w:t>
            </w:r>
            <w:r w:rsidR="008874A6" w:rsidRPr="004842C0">
              <w:rPr>
                <w:rFonts w:ascii="Gill Sans MT" w:hAnsi="Gill Sans MT"/>
              </w:rPr>
              <w:t xml:space="preserve">  health agent radio interviews on</w:t>
            </w:r>
            <w:r w:rsidRPr="004842C0">
              <w:rPr>
                <w:rFonts w:ascii="Gill Sans MT" w:hAnsi="Gill Sans MT"/>
              </w:rPr>
              <w:t xml:space="preserve"> hygienic </w:t>
            </w:r>
            <w:r w:rsidR="008874A6" w:rsidRPr="004842C0">
              <w:rPr>
                <w:rFonts w:ascii="Gill Sans MT" w:hAnsi="Gill Sans MT"/>
              </w:rPr>
              <w:t xml:space="preserve"> children faces disposal</w:t>
            </w:r>
          </w:p>
          <w:p w:rsidR="004C5913" w:rsidRPr="004842C0" w:rsidRDefault="004C5913" w:rsidP="004C5913">
            <w:pPr>
              <w:pStyle w:val="CommentText"/>
              <w:numPr>
                <w:ilvl w:val="1"/>
                <w:numId w:val="4"/>
              </w:numPr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>Train communities health worker on  hygienic  children faces disposal</w:t>
            </w:r>
          </w:p>
          <w:p w:rsidR="00232675" w:rsidRPr="004842C0" w:rsidRDefault="00232675" w:rsidP="004C5913">
            <w:pPr>
              <w:pStyle w:val="CommentText"/>
              <w:ind w:left="360"/>
              <w:rPr>
                <w:rFonts w:ascii="Gill Sans MT" w:hAnsi="Gill Sans MT"/>
              </w:rPr>
            </w:pPr>
          </w:p>
          <w:p w:rsidR="00B72AA5" w:rsidRPr="004842C0" w:rsidRDefault="004C5913" w:rsidP="000D62DC">
            <w:pPr>
              <w:pStyle w:val="CommentText"/>
              <w:numPr>
                <w:ilvl w:val="1"/>
                <w:numId w:val="4"/>
              </w:numPr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>Produce and provide communication tools to communities health workers</w:t>
            </w:r>
          </w:p>
          <w:p w:rsidR="004C5913" w:rsidRPr="004842C0" w:rsidRDefault="004C5913" w:rsidP="00232675">
            <w:pPr>
              <w:pStyle w:val="CommentText"/>
              <w:numPr>
                <w:ilvl w:val="1"/>
                <w:numId w:val="4"/>
              </w:numPr>
              <w:rPr>
                <w:rFonts w:ascii="Gill Sans MT" w:hAnsi="Gill Sans MT"/>
                <w:lang w:val="fr-FR"/>
              </w:rPr>
            </w:pPr>
            <w:r w:rsidRPr="004842C0">
              <w:rPr>
                <w:rFonts w:ascii="Gill Sans MT" w:hAnsi="Gill Sans MT"/>
              </w:rPr>
              <w:t xml:space="preserve">Organize focus group discussion in communities on safe children faces disposal.  </w:t>
            </w:r>
          </w:p>
          <w:p w:rsidR="004C5913" w:rsidRPr="004842C0" w:rsidRDefault="004C5913" w:rsidP="004C5913">
            <w:pPr>
              <w:pStyle w:val="CommentText"/>
              <w:ind w:left="360"/>
              <w:rPr>
                <w:rFonts w:ascii="Gill Sans MT" w:hAnsi="Gill Sans MT"/>
                <w:lang w:val="fr-FR"/>
              </w:rPr>
            </w:pPr>
            <w:r w:rsidRPr="004842C0">
              <w:rPr>
                <w:rFonts w:ascii="Gill Sans MT" w:hAnsi="Gill Sans MT"/>
              </w:rPr>
              <w:t xml:space="preserve">  </w:t>
            </w:r>
          </w:p>
          <w:p w:rsidR="009D353A" w:rsidRPr="004842C0" w:rsidRDefault="005F5A69" w:rsidP="00232675">
            <w:pPr>
              <w:pStyle w:val="CommentText"/>
              <w:numPr>
                <w:ilvl w:val="1"/>
                <w:numId w:val="4"/>
              </w:numPr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>Advice to women</w:t>
            </w:r>
            <w:r w:rsidR="009D353A" w:rsidRPr="004842C0">
              <w:rPr>
                <w:rFonts w:ascii="Gill Sans MT" w:hAnsi="Gill Sans MT"/>
              </w:rPr>
              <w:t xml:space="preserve"> </w:t>
            </w:r>
            <w:r w:rsidRPr="004842C0">
              <w:rPr>
                <w:sz w:val="18"/>
                <w:szCs w:val="18"/>
              </w:rPr>
              <w:t>during post-natal consultation and nutritional monitoring of children</w:t>
            </w:r>
          </w:p>
          <w:p w:rsidR="00232675" w:rsidRPr="004842C0" w:rsidRDefault="00232675" w:rsidP="00232675">
            <w:pPr>
              <w:pStyle w:val="CommentText"/>
              <w:rPr>
                <w:rFonts w:ascii="Gill Sans MT" w:hAnsi="Gill Sans MT"/>
              </w:rPr>
            </w:pPr>
          </w:p>
          <w:p w:rsidR="00232675" w:rsidRPr="004842C0" w:rsidRDefault="00232675" w:rsidP="00232675">
            <w:pPr>
              <w:pStyle w:val="CommentText"/>
              <w:rPr>
                <w:rFonts w:ascii="Gill Sans MT" w:hAnsi="Gill Sans MT"/>
              </w:rPr>
            </w:pPr>
          </w:p>
          <w:p w:rsidR="009D353A" w:rsidRPr="004842C0" w:rsidRDefault="009D353A" w:rsidP="00232675">
            <w:pPr>
              <w:pStyle w:val="CommentText"/>
              <w:rPr>
                <w:rFonts w:ascii="Gill Sans MT" w:hAnsi="Gill Sans MT"/>
              </w:rPr>
            </w:pPr>
          </w:p>
          <w:p w:rsidR="00232675" w:rsidRPr="004842C0" w:rsidRDefault="00232675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2.1 </w:t>
            </w:r>
            <w:r w:rsidR="005F5A69" w:rsidRPr="004842C0">
              <w:rPr>
                <w:rFonts w:ascii="Gill Sans MT" w:hAnsi="Gill Sans MT"/>
              </w:rPr>
              <w:t>Conduct care group activities focusing on child defecation and toileting practices</w:t>
            </w:r>
          </w:p>
          <w:p w:rsidR="009D353A" w:rsidRPr="004842C0" w:rsidRDefault="009D353A" w:rsidP="00232675">
            <w:pPr>
              <w:pStyle w:val="CommentText"/>
              <w:rPr>
                <w:rFonts w:ascii="Gill Sans MT" w:hAnsi="Gill Sans MT"/>
              </w:rPr>
            </w:pPr>
          </w:p>
          <w:p w:rsidR="005F5A69" w:rsidRPr="004842C0" w:rsidRDefault="009D353A" w:rsidP="009D353A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2.2 </w:t>
            </w:r>
            <w:r w:rsidR="000D749A" w:rsidRPr="004842C0">
              <w:rPr>
                <w:rFonts w:ascii="Gill Sans MT" w:hAnsi="Gill Sans MT"/>
              </w:rPr>
              <w:t xml:space="preserve"> </w:t>
            </w:r>
            <w:r w:rsidR="005F5A69" w:rsidRPr="004842C0">
              <w:rPr>
                <w:rFonts w:ascii="Gill Sans MT" w:hAnsi="Gill Sans MT"/>
              </w:rPr>
              <w:t>Conduct thematic discussion during saving group meeting</w:t>
            </w:r>
          </w:p>
          <w:p w:rsidR="000D749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</w:p>
          <w:p w:rsidR="009D353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2.3 </w:t>
            </w:r>
            <w:r w:rsidR="005F5A69" w:rsidRPr="004842C0">
              <w:rPr>
                <w:rFonts w:ascii="Gill Sans MT" w:hAnsi="Gill Sans MT"/>
              </w:rPr>
              <w:t>Conduct advocacy to integrate children faces disposal as a criteria for CLTS certification</w:t>
            </w:r>
          </w:p>
          <w:p w:rsidR="005F5A69" w:rsidRPr="004842C0" w:rsidRDefault="005F5A69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>2.4  Conduct separate  CLTS Triggering  for children during communities triggering</w:t>
            </w:r>
          </w:p>
          <w:p w:rsidR="001F4A94" w:rsidRPr="004842C0" w:rsidRDefault="001F4A94" w:rsidP="00232675">
            <w:pPr>
              <w:pStyle w:val="CommentText"/>
              <w:rPr>
                <w:rFonts w:ascii="Gill Sans MT" w:hAnsi="Gill Sans MT"/>
              </w:rPr>
            </w:pPr>
          </w:p>
          <w:p w:rsidR="000D749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</w:p>
          <w:p w:rsidR="000D749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</w:p>
          <w:p w:rsidR="000D749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</w:p>
          <w:p w:rsidR="00872D7D" w:rsidRPr="004842C0" w:rsidRDefault="00C376E3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3.1 </w:t>
            </w:r>
            <w:r w:rsidR="00CE5EC3" w:rsidRPr="004842C0">
              <w:rPr>
                <w:rFonts w:ascii="Gill Sans MT" w:hAnsi="Gill Sans MT"/>
              </w:rPr>
              <w:t xml:space="preserve">Produce and disseminate posters showing health agent inviting mother to handle their children faces hygienically. </w:t>
            </w:r>
          </w:p>
          <w:p w:rsidR="00872D7D" w:rsidRPr="004842C0" w:rsidRDefault="00872D7D" w:rsidP="00232675">
            <w:pPr>
              <w:pStyle w:val="CommentText"/>
              <w:rPr>
                <w:rFonts w:ascii="Gill Sans MT" w:hAnsi="Gill Sans MT"/>
              </w:rPr>
            </w:pPr>
          </w:p>
          <w:p w:rsidR="00232675" w:rsidRPr="004842C0" w:rsidRDefault="00CE5EC3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>3.2. Organize community show and spot  with health agent as a central character</w:t>
            </w:r>
          </w:p>
          <w:p w:rsidR="00673810" w:rsidRPr="004842C0" w:rsidRDefault="00673810" w:rsidP="00232675">
            <w:pPr>
              <w:pStyle w:val="CommentText"/>
              <w:rPr>
                <w:rFonts w:ascii="Gill Sans MT" w:hAnsi="Gill Sans MT"/>
              </w:rPr>
            </w:pPr>
          </w:p>
          <w:p w:rsidR="00673810" w:rsidRPr="004842C0" w:rsidRDefault="006C082D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3.3 </w:t>
            </w:r>
            <w:r w:rsidR="00CE5EC3" w:rsidRPr="004842C0">
              <w:rPr>
                <w:rFonts w:ascii="Gill Sans MT" w:hAnsi="Gill Sans MT"/>
              </w:rPr>
              <w:t>Integrate  children faces disposal in health curriculum</w:t>
            </w:r>
          </w:p>
          <w:p w:rsidR="00CE5EC3" w:rsidRPr="004842C0" w:rsidRDefault="00CE5EC3" w:rsidP="00232675">
            <w:pPr>
              <w:pStyle w:val="CommentText"/>
              <w:rPr>
                <w:rFonts w:ascii="Gill Sans MT" w:hAnsi="Gill Sans MT"/>
              </w:rPr>
            </w:pPr>
          </w:p>
          <w:p w:rsidR="00CE5EC3" w:rsidRPr="004842C0" w:rsidRDefault="00CE5EC3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3.4 </w:t>
            </w:r>
            <w:r w:rsidR="003B0CEA" w:rsidRPr="004842C0">
              <w:rPr>
                <w:rFonts w:ascii="Gill Sans MT" w:hAnsi="Gill Sans MT"/>
              </w:rPr>
              <w:t xml:space="preserve"> conduct advocacy to support children faces disposal</w:t>
            </w:r>
          </w:p>
          <w:p w:rsidR="000D749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</w:p>
          <w:p w:rsidR="000D749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</w:p>
          <w:p w:rsidR="000D749A" w:rsidRPr="004842C0" w:rsidRDefault="000D749A" w:rsidP="00232675">
            <w:pPr>
              <w:pStyle w:val="CommentText"/>
              <w:rPr>
                <w:rFonts w:ascii="Gill Sans MT" w:hAnsi="Gill Sans MT"/>
              </w:rPr>
            </w:pPr>
          </w:p>
          <w:p w:rsidR="003B0CEA" w:rsidRPr="004842C0" w:rsidRDefault="003B0CEA" w:rsidP="00232675">
            <w:pPr>
              <w:pStyle w:val="CommentText"/>
              <w:rPr>
                <w:rFonts w:ascii="Gill Sans MT" w:hAnsi="Gill Sans MT"/>
              </w:rPr>
            </w:pPr>
          </w:p>
          <w:p w:rsidR="003B0CEA" w:rsidRPr="004842C0" w:rsidRDefault="003B0CEA" w:rsidP="00232675">
            <w:pPr>
              <w:pStyle w:val="CommentText"/>
              <w:rPr>
                <w:rFonts w:ascii="Gill Sans MT" w:hAnsi="Gill Sans MT"/>
              </w:rPr>
            </w:pPr>
          </w:p>
          <w:p w:rsidR="000D749A" w:rsidRPr="004842C0" w:rsidRDefault="00B72AA5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4.1 </w:t>
            </w:r>
            <w:r w:rsidR="003B0CEA" w:rsidRPr="004842C0">
              <w:rPr>
                <w:rFonts w:ascii="Gill Sans MT" w:hAnsi="Gill Sans MT"/>
              </w:rPr>
              <w:t>Produce poster related to the cost of a potty</w:t>
            </w:r>
          </w:p>
          <w:p w:rsidR="00B72AA5" w:rsidRPr="004842C0" w:rsidRDefault="00B72AA5" w:rsidP="00232675">
            <w:pPr>
              <w:pStyle w:val="CommentText"/>
              <w:rPr>
                <w:rFonts w:ascii="Gill Sans MT" w:hAnsi="Gill Sans MT"/>
              </w:rPr>
            </w:pPr>
          </w:p>
          <w:p w:rsidR="00257225" w:rsidRPr="004842C0" w:rsidRDefault="00B72AA5" w:rsidP="00232675">
            <w:pPr>
              <w:pStyle w:val="CommentText"/>
              <w:rPr>
                <w:rFonts w:ascii="Gill Sans MT" w:hAnsi="Gill Sans MT"/>
                <w:lang w:val="fr-FR"/>
              </w:rPr>
            </w:pPr>
            <w:r w:rsidRPr="004842C0">
              <w:rPr>
                <w:rFonts w:ascii="Gill Sans MT" w:hAnsi="Gill Sans MT"/>
                <w:lang w:val="fr-FR"/>
              </w:rPr>
              <w:t xml:space="preserve">4.2 </w:t>
            </w:r>
            <w:r w:rsidR="00257225" w:rsidRPr="004842C0">
              <w:rPr>
                <w:rFonts w:ascii="Gill Sans MT" w:hAnsi="Gill Sans MT"/>
                <w:lang w:val="fr-FR"/>
              </w:rPr>
              <w:t xml:space="preserve"> organise </w:t>
            </w:r>
            <w:proofErr w:type="spellStart"/>
            <w:r w:rsidR="00257225" w:rsidRPr="004842C0">
              <w:rPr>
                <w:rFonts w:ascii="Gill Sans MT" w:hAnsi="Gill Sans MT"/>
                <w:lang w:val="fr-FR"/>
              </w:rPr>
              <w:t>women</w:t>
            </w:r>
            <w:proofErr w:type="spellEnd"/>
            <w:r w:rsidR="00257225" w:rsidRPr="004842C0">
              <w:rPr>
                <w:rFonts w:ascii="Gill Sans MT" w:hAnsi="Gill Sans MT"/>
                <w:lang w:val="fr-FR"/>
              </w:rPr>
              <w:t xml:space="preserve"> group </w:t>
            </w:r>
            <w:proofErr w:type="spellStart"/>
            <w:r w:rsidR="00257225" w:rsidRPr="004842C0">
              <w:rPr>
                <w:rFonts w:ascii="Gill Sans MT" w:hAnsi="Gill Sans MT"/>
                <w:lang w:val="fr-FR"/>
              </w:rPr>
              <w:t>around</w:t>
            </w:r>
            <w:proofErr w:type="spellEnd"/>
            <w:r w:rsidR="00257225" w:rsidRPr="004842C0">
              <w:rPr>
                <w:rFonts w:ascii="Gill Sans MT" w:hAnsi="Gill Sans MT"/>
                <w:lang w:val="fr-FR"/>
              </w:rPr>
              <w:t xml:space="preserve"> </w:t>
            </w:r>
            <w:proofErr w:type="spellStart"/>
            <w:r w:rsidR="00257225" w:rsidRPr="004842C0">
              <w:rPr>
                <w:rFonts w:ascii="Gill Sans MT" w:hAnsi="Gill Sans MT"/>
                <w:lang w:val="fr-FR"/>
              </w:rPr>
              <w:t>potty</w:t>
            </w:r>
            <w:proofErr w:type="spellEnd"/>
            <w:r w:rsidR="00257225" w:rsidRPr="004842C0">
              <w:rPr>
                <w:rFonts w:ascii="Gill Sans MT" w:hAnsi="Gill Sans MT"/>
                <w:lang w:val="fr-FR"/>
              </w:rPr>
              <w:t xml:space="preserve"> commercialisation </w:t>
            </w:r>
          </w:p>
          <w:p w:rsidR="00257225" w:rsidRPr="004842C0" w:rsidRDefault="00257225" w:rsidP="00232675">
            <w:pPr>
              <w:pStyle w:val="CommentText"/>
              <w:rPr>
                <w:rFonts w:ascii="Gill Sans MT" w:hAnsi="Gill Sans MT"/>
                <w:lang w:val="fr-FR"/>
              </w:rPr>
            </w:pPr>
          </w:p>
          <w:p w:rsidR="00257225" w:rsidRPr="004842C0" w:rsidRDefault="00257225" w:rsidP="00232675">
            <w:pPr>
              <w:pStyle w:val="CommentText"/>
              <w:rPr>
                <w:rFonts w:ascii="Gill Sans MT" w:hAnsi="Gill Sans MT"/>
              </w:rPr>
            </w:pPr>
            <w:r w:rsidRPr="004842C0">
              <w:rPr>
                <w:rFonts w:ascii="Gill Sans MT" w:hAnsi="Gill Sans MT"/>
              </w:rPr>
              <w:t xml:space="preserve">4.3  </w:t>
            </w:r>
            <w:proofErr w:type="spellStart"/>
            <w:r w:rsidRPr="004842C0">
              <w:rPr>
                <w:rFonts w:ascii="Gill Sans MT" w:hAnsi="Gill Sans MT"/>
              </w:rPr>
              <w:t>Advitise</w:t>
            </w:r>
            <w:proofErr w:type="spellEnd"/>
            <w:r w:rsidRPr="004842C0">
              <w:rPr>
                <w:rFonts w:ascii="Gill Sans MT" w:hAnsi="Gill Sans MT"/>
              </w:rPr>
              <w:t xml:space="preserve">  potty various potty model</w:t>
            </w:r>
          </w:p>
          <w:p w:rsidR="00257225" w:rsidRPr="004842C0" w:rsidRDefault="00257225" w:rsidP="00232675">
            <w:pPr>
              <w:pStyle w:val="CommentText"/>
              <w:rPr>
                <w:rFonts w:ascii="Gill Sans MT" w:hAnsi="Gill Sans MT"/>
              </w:rPr>
            </w:pPr>
          </w:p>
          <w:p w:rsidR="00B72AA5" w:rsidRPr="004842C0" w:rsidRDefault="00B72AA5" w:rsidP="00232675">
            <w:pPr>
              <w:pStyle w:val="CommentText"/>
              <w:rPr>
                <w:rFonts w:ascii="Gill Sans MT" w:hAnsi="Gill Sans MT"/>
                <w:lang w:val="fr-FR"/>
              </w:rPr>
            </w:pPr>
          </w:p>
          <w:p w:rsidR="00B72AA5" w:rsidRPr="004842C0" w:rsidRDefault="00B72AA5" w:rsidP="009A6124">
            <w:pPr>
              <w:pStyle w:val="CommentText"/>
              <w:rPr>
                <w:rFonts w:ascii="Gill Sans MT" w:hAnsi="Gill Sans MT"/>
                <w:lang w:val="fr-FR"/>
              </w:rPr>
            </w:pPr>
          </w:p>
        </w:tc>
      </w:tr>
      <w:tr w:rsidR="00EE75D6" w:rsidRPr="008D4E2E" w:rsidTr="0031580E">
        <w:tc>
          <w:tcPr>
            <w:tcW w:w="5580" w:type="dxa"/>
            <w:gridSpan w:val="2"/>
            <w:shd w:val="clear" w:color="auto" w:fill="B8CCE4" w:themeFill="accent1" w:themeFillTint="66"/>
          </w:tcPr>
          <w:p w:rsidR="00EE75D6" w:rsidRPr="00E97D54" w:rsidRDefault="002E36B0" w:rsidP="002E36B0">
            <w:pPr>
              <w:rPr>
                <w:b/>
                <w:sz w:val="18"/>
                <w:szCs w:val="18"/>
              </w:rPr>
            </w:pPr>
            <w:proofErr w:type="spellStart"/>
            <w:r w:rsidRPr="00E97D54">
              <w:rPr>
                <w:b/>
                <w:sz w:val="18"/>
                <w:szCs w:val="18"/>
              </w:rPr>
              <w:lastRenderedPageBreak/>
              <w:t>Indicator</w:t>
            </w:r>
            <w:proofErr w:type="spellEnd"/>
            <w:r w:rsidR="00EE75D6" w:rsidRPr="00E97D54">
              <w:rPr>
                <w:b/>
                <w:sz w:val="18"/>
                <w:szCs w:val="18"/>
              </w:rPr>
              <w:t>:</w:t>
            </w:r>
            <w:r w:rsidR="00EE75D6" w:rsidRPr="00E97D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0" w:type="dxa"/>
            <w:gridSpan w:val="3"/>
            <w:shd w:val="clear" w:color="auto" w:fill="B8CCE4" w:themeFill="accent1" w:themeFillTint="66"/>
          </w:tcPr>
          <w:p w:rsidR="00EE75D6" w:rsidRPr="00E97D54" w:rsidRDefault="002E36B0">
            <w:pPr>
              <w:rPr>
                <w:b/>
                <w:sz w:val="18"/>
                <w:szCs w:val="18"/>
              </w:rPr>
            </w:pPr>
            <w:proofErr w:type="spellStart"/>
            <w:r w:rsidRPr="00E97D54">
              <w:rPr>
                <w:b/>
                <w:sz w:val="18"/>
                <w:szCs w:val="18"/>
              </w:rPr>
              <w:t>Process</w:t>
            </w:r>
            <w:proofErr w:type="spellEnd"/>
            <w:r w:rsidRPr="00E97D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97D54">
              <w:rPr>
                <w:b/>
                <w:sz w:val="18"/>
                <w:szCs w:val="18"/>
              </w:rPr>
              <w:t>indicators</w:t>
            </w:r>
            <w:proofErr w:type="spellEnd"/>
            <w:r w:rsidR="00EE75D6" w:rsidRPr="00E97D54">
              <w:rPr>
                <w:b/>
                <w:sz w:val="18"/>
                <w:szCs w:val="18"/>
              </w:rPr>
              <w:t xml:space="preserve"> : </w:t>
            </w:r>
          </w:p>
          <w:p w:rsidR="00F307C0" w:rsidRPr="00E97D54" w:rsidRDefault="00F307C0">
            <w:pPr>
              <w:rPr>
                <w:b/>
                <w:sz w:val="18"/>
                <w:szCs w:val="18"/>
              </w:rPr>
            </w:pPr>
          </w:p>
          <w:p w:rsidR="00F307C0" w:rsidRPr="00E97D54" w:rsidRDefault="00F307C0"/>
        </w:tc>
      </w:tr>
    </w:tbl>
    <w:p w:rsidR="009201A2" w:rsidRPr="008D4E2E" w:rsidRDefault="009201A2" w:rsidP="00C84F9D"/>
    <w:sectPr w:rsidR="009201A2" w:rsidRPr="008D4E2E" w:rsidSect="00C43C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7144"/>
    <w:multiLevelType w:val="hybridMultilevel"/>
    <w:tmpl w:val="6C825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F2806"/>
    <w:multiLevelType w:val="multilevel"/>
    <w:tmpl w:val="76563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427727E"/>
    <w:multiLevelType w:val="hybridMultilevel"/>
    <w:tmpl w:val="01E0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60793"/>
    <w:multiLevelType w:val="hybridMultilevel"/>
    <w:tmpl w:val="593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3256F"/>
    <w:multiLevelType w:val="multilevel"/>
    <w:tmpl w:val="9BBE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C74"/>
    <w:rsid w:val="000338F9"/>
    <w:rsid w:val="000528F5"/>
    <w:rsid w:val="00054050"/>
    <w:rsid w:val="00054BA7"/>
    <w:rsid w:val="00054DF9"/>
    <w:rsid w:val="000622EC"/>
    <w:rsid w:val="00073608"/>
    <w:rsid w:val="00073CD7"/>
    <w:rsid w:val="00091239"/>
    <w:rsid w:val="0009205E"/>
    <w:rsid w:val="000A67D3"/>
    <w:rsid w:val="000B5B2E"/>
    <w:rsid w:val="000B5C9D"/>
    <w:rsid w:val="000D27DB"/>
    <w:rsid w:val="000D3B01"/>
    <w:rsid w:val="000D62DC"/>
    <w:rsid w:val="000D749A"/>
    <w:rsid w:val="000E38E6"/>
    <w:rsid w:val="000E5A31"/>
    <w:rsid w:val="00103EAE"/>
    <w:rsid w:val="001217EA"/>
    <w:rsid w:val="0013212C"/>
    <w:rsid w:val="00134107"/>
    <w:rsid w:val="00156D97"/>
    <w:rsid w:val="0018366C"/>
    <w:rsid w:val="00185742"/>
    <w:rsid w:val="001E02D5"/>
    <w:rsid w:val="001E2AE8"/>
    <w:rsid w:val="001F4A94"/>
    <w:rsid w:val="00214C0C"/>
    <w:rsid w:val="00232675"/>
    <w:rsid w:val="00241888"/>
    <w:rsid w:val="0025469E"/>
    <w:rsid w:val="0025542E"/>
    <w:rsid w:val="00257225"/>
    <w:rsid w:val="00264375"/>
    <w:rsid w:val="0026589A"/>
    <w:rsid w:val="00265964"/>
    <w:rsid w:val="0028401D"/>
    <w:rsid w:val="0028476B"/>
    <w:rsid w:val="002A6D89"/>
    <w:rsid w:val="002B4F5E"/>
    <w:rsid w:val="002B7C7A"/>
    <w:rsid w:val="002C30E6"/>
    <w:rsid w:val="002D1861"/>
    <w:rsid w:val="002E36B0"/>
    <w:rsid w:val="002F1436"/>
    <w:rsid w:val="002F2C01"/>
    <w:rsid w:val="002F7C9C"/>
    <w:rsid w:val="00301FEF"/>
    <w:rsid w:val="0031580E"/>
    <w:rsid w:val="00324714"/>
    <w:rsid w:val="00324E25"/>
    <w:rsid w:val="00356F80"/>
    <w:rsid w:val="0036456F"/>
    <w:rsid w:val="00364CFB"/>
    <w:rsid w:val="00364D70"/>
    <w:rsid w:val="00366660"/>
    <w:rsid w:val="0036677B"/>
    <w:rsid w:val="003B0CEA"/>
    <w:rsid w:val="003C468E"/>
    <w:rsid w:val="003C72D7"/>
    <w:rsid w:val="003D0872"/>
    <w:rsid w:val="003D72F9"/>
    <w:rsid w:val="003E4EFF"/>
    <w:rsid w:val="003E7322"/>
    <w:rsid w:val="00401932"/>
    <w:rsid w:val="004025AB"/>
    <w:rsid w:val="00425A85"/>
    <w:rsid w:val="004338BB"/>
    <w:rsid w:val="00437A0B"/>
    <w:rsid w:val="00446939"/>
    <w:rsid w:val="004700D8"/>
    <w:rsid w:val="0047357C"/>
    <w:rsid w:val="004842C0"/>
    <w:rsid w:val="004A55DD"/>
    <w:rsid w:val="004C5913"/>
    <w:rsid w:val="004C72DC"/>
    <w:rsid w:val="004F4719"/>
    <w:rsid w:val="005035D8"/>
    <w:rsid w:val="00503CE7"/>
    <w:rsid w:val="005042A3"/>
    <w:rsid w:val="005149EE"/>
    <w:rsid w:val="00525ABB"/>
    <w:rsid w:val="00535B93"/>
    <w:rsid w:val="005375C6"/>
    <w:rsid w:val="0055195E"/>
    <w:rsid w:val="00576C4A"/>
    <w:rsid w:val="005A37D0"/>
    <w:rsid w:val="005A7AA9"/>
    <w:rsid w:val="005C596B"/>
    <w:rsid w:val="005F5A69"/>
    <w:rsid w:val="00600A5E"/>
    <w:rsid w:val="0061485A"/>
    <w:rsid w:val="00615DA5"/>
    <w:rsid w:val="00617254"/>
    <w:rsid w:val="00620B2D"/>
    <w:rsid w:val="00622971"/>
    <w:rsid w:val="006300D6"/>
    <w:rsid w:val="0064711E"/>
    <w:rsid w:val="00652237"/>
    <w:rsid w:val="00663BC6"/>
    <w:rsid w:val="0066424C"/>
    <w:rsid w:val="0067066F"/>
    <w:rsid w:val="00670A3A"/>
    <w:rsid w:val="00673810"/>
    <w:rsid w:val="006906BF"/>
    <w:rsid w:val="00695C55"/>
    <w:rsid w:val="00697C4C"/>
    <w:rsid w:val="006A55D9"/>
    <w:rsid w:val="006B23EA"/>
    <w:rsid w:val="006C082D"/>
    <w:rsid w:val="006C523B"/>
    <w:rsid w:val="006E6865"/>
    <w:rsid w:val="006E736E"/>
    <w:rsid w:val="007108E2"/>
    <w:rsid w:val="007230B8"/>
    <w:rsid w:val="00734E95"/>
    <w:rsid w:val="00735B9C"/>
    <w:rsid w:val="00752D0C"/>
    <w:rsid w:val="007927D0"/>
    <w:rsid w:val="007E1AC5"/>
    <w:rsid w:val="007E4CAE"/>
    <w:rsid w:val="007F1B9B"/>
    <w:rsid w:val="007F32AE"/>
    <w:rsid w:val="007F65B9"/>
    <w:rsid w:val="00804509"/>
    <w:rsid w:val="00805004"/>
    <w:rsid w:val="008121B8"/>
    <w:rsid w:val="0081792C"/>
    <w:rsid w:val="0082189E"/>
    <w:rsid w:val="00843E7D"/>
    <w:rsid w:val="00847120"/>
    <w:rsid w:val="00872D7D"/>
    <w:rsid w:val="008874A6"/>
    <w:rsid w:val="00890A2C"/>
    <w:rsid w:val="008C5D80"/>
    <w:rsid w:val="008D4E2E"/>
    <w:rsid w:val="008D5FDA"/>
    <w:rsid w:val="008E7BD2"/>
    <w:rsid w:val="008F0C9D"/>
    <w:rsid w:val="008F2CA0"/>
    <w:rsid w:val="009201A2"/>
    <w:rsid w:val="00934670"/>
    <w:rsid w:val="00973D4F"/>
    <w:rsid w:val="009822BD"/>
    <w:rsid w:val="009A56FC"/>
    <w:rsid w:val="009A6124"/>
    <w:rsid w:val="009A7B8D"/>
    <w:rsid w:val="009A7D3A"/>
    <w:rsid w:val="009C671F"/>
    <w:rsid w:val="009D353A"/>
    <w:rsid w:val="009F18D1"/>
    <w:rsid w:val="00A0271B"/>
    <w:rsid w:val="00A06BBA"/>
    <w:rsid w:val="00A16841"/>
    <w:rsid w:val="00A20BD5"/>
    <w:rsid w:val="00A30237"/>
    <w:rsid w:val="00A42BA7"/>
    <w:rsid w:val="00A532B6"/>
    <w:rsid w:val="00A62994"/>
    <w:rsid w:val="00A62D9B"/>
    <w:rsid w:val="00A65045"/>
    <w:rsid w:val="00A66F0E"/>
    <w:rsid w:val="00A75F98"/>
    <w:rsid w:val="00AA6A39"/>
    <w:rsid w:val="00AB41F7"/>
    <w:rsid w:val="00AC68A0"/>
    <w:rsid w:val="00AC7A69"/>
    <w:rsid w:val="00AE537D"/>
    <w:rsid w:val="00AF6C3A"/>
    <w:rsid w:val="00B03E08"/>
    <w:rsid w:val="00B2604F"/>
    <w:rsid w:val="00B27AEE"/>
    <w:rsid w:val="00B44D97"/>
    <w:rsid w:val="00B52FB8"/>
    <w:rsid w:val="00B6053F"/>
    <w:rsid w:val="00B67984"/>
    <w:rsid w:val="00B72AA5"/>
    <w:rsid w:val="00BB2599"/>
    <w:rsid w:val="00BB2DFE"/>
    <w:rsid w:val="00BB79A6"/>
    <w:rsid w:val="00BC27C5"/>
    <w:rsid w:val="00BD5348"/>
    <w:rsid w:val="00C012AB"/>
    <w:rsid w:val="00C17626"/>
    <w:rsid w:val="00C3307F"/>
    <w:rsid w:val="00C376E3"/>
    <w:rsid w:val="00C40A82"/>
    <w:rsid w:val="00C43C74"/>
    <w:rsid w:val="00C7573B"/>
    <w:rsid w:val="00C82FDC"/>
    <w:rsid w:val="00C84F9D"/>
    <w:rsid w:val="00C96924"/>
    <w:rsid w:val="00C97542"/>
    <w:rsid w:val="00CA490C"/>
    <w:rsid w:val="00CA5DF0"/>
    <w:rsid w:val="00CE5EC3"/>
    <w:rsid w:val="00CF00C9"/>
    <w:rsid w:val="00D00D05"/>
    <w:rsid w:val="00D056C8"/>
    <w:rsid w:val="00D07880"/>
    <w:rsid w:val="00D13ABD"/>
    <w:rsid w:val="00D326E3"/>
    <w:rsid w:val="00D34C9C"/>
    <w:rsid w:val="00D44BD8"/>
    <w:rsid w:val="00D4698A"/>
    <w:rsid w:val="00D60D0E"/>
    <w:rsid w:val="00D93DA2"/>
    <w:rsid w:val="00DB31A7"/>
    <w:rsid w:val="00DD2F56"/>
    <w:rsid w:val="00DF370D"/>
    <w:rsid w:val="00E26849"/>
    <w:rsid w:val="00E426BE"/>
    <w:rsid w:val="00E510ED"/>
    <w:rsid w:val="00E64526"/>
    <w:rsid w:val="00E64D81"/>
    <w:rsid w:val="00E714F5"/>
    <w:rsid w:val="00E77142"/>
    <w:rsid w:val="00E81D70"/>
    <w:rsid w:val="00E84D43"/>
    <w:rsid w:val="00E85DC1"/>
    <w:rsid w:val="00E91357"/>
    <w:rsid w:val="00E9169B"/>
    <w:rsid w:val="00E97D54"/>
    <w:rsid w:val="00EE058D"/>
    <w:rsid w:val="00EE75D6"/>
    <w:rsid w:val="00F20A43"/>
    <w:rsid w:val="00F21475"/>
    <w:rsid w:val="00F245F2"/>
    <w:rsid w:val="00F307C0"/>
    <w:rsid w:val="00F627A5"/>
    <w:rsid w:val="00F70FE0"/>
    <w:rsid w:val="00F75F1F"/>
    <w:rsid w:val="00FA1A76"/>
    <w:rsid w:val="00FC349E"/>
    <w:rsid w:val="00FC3EAC"/>
    <w:rsid w:val="00FD244A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8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A7"/>
    <w:pPr>
      <w:ind w:left="720"/>
      <w:contextualSpacing/>
    </w:pPr>
  </w:style>
  <w:style w:type="character" w:customStyle="1" w:styleId="longtext">
    <w:name w:val="long_text"/>
    <w:basedOn w:val="DefaultParagraphFont"/>
    <w:rsid w:val="006A55D9"/>
  </w:style>
  <w:style w:type="paragraph" w:styleId="CommentText">
    <w:name w:val="annotation text"/>
    <w:basedOn w:val="Normal"/>
    <w:link w:val="CommentTextChar"/>
    <w:uiPriority w:val="99"/>
    <w:unhideWhenUsed/>
    <w:rsid w:val="00FA1A76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A76"/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NE-WASH</dc:creator>
  <cp:lastModifiedBy>hmaliki</cp:lastModifiedBy>
  <cp:revision>98</cp:revision>
  <dcterms:created xsi:type="dcterms:W3CDTF">2014-01-08T09:01:00Z</dcterms:created>
  <dcterms:modified xsi:type="dcterms:W3CDTF">2016-10-06T15:13:00Z</dcterms:modified>
</cp:coreProperties>
</file>